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2B996B80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2B6D68">
        <w:t>10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82728A">
        <w:t>4</w:t>
      </w:r>
      <w:r w:rsidR="002B6D68">
        <w:t>0</w:t>
      </w:r>
      <w:r w:rsidR="00806394">
        <w:t>1550</w:t>
      </w:r>
    </w:p>
    <w:p w14:paraId="1DB284EA" w14:textId="24EC6C92" w:rsidR="007547CD" w:rsidRPr="00276F20" w:rsidRDefault="00D3350C" w:rsidP="007547CD">
      <w:pPr>
        <w:pStyle w:val="3GPPHeader"/>
      </w:pPr>
      <w:bookmarkStart w:id="0" w:name="OLE_LINK3"/>
      <w:bookmarkStart w:id="1" w:name="OLE_LINK4"/>
      <w:r>
        <w:rPr>
          <w:rFonts w:cs="Arial" w:hint="eastAsia"/>
        </w:rPr>
        <w:t>A</w:t>
      </w:r>
      <w:r>
        <w:rPr>
          <w:rFonts w:cs="Arial"/>
        </w:rPr>
        <w:t>thens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Greece</w:t>
      </w:r>
      <w:r w:rsidR="00825E61" w:rsidRPr="00103825">
        <w:rPr>
          <w:rFonts w:cs="Arial"/>
        </w:rPr>
        <w:t xml:space="preserve">, </w:t>
      </w:r>
      <w:r>
        <w:t>26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>
        <w:t xml:space="preserve">Feb. </w:t>
      </w:r>
      <w:r w:rsidR="007547CD" w:rsidRPr="003422AE">
        <w:t xml:space="preserve">– </w:t>
      </w:r>
      <w:r w:rsidR="004E5B76">
        <w:t>1</w:t>
      </w:r>
      <w:r w:rsidRPr="00D3350C">
        <w:rPr>
          <w:vertAlign w:val="superscript"/>
        </w:rPr>
        <w:t>st</w:t>
      </w:r>
      <w:r>
        <w:t xml:space="preserve"> Mar</w:t>
      </w:r>
      <w:r w:rsidR="00831577">
        <w:t>.</w:t>
      </w:r>
      <w:r w:rsidR="007547CD">
        <w:t xml:space="preserve"> </w:t>
      </w:r>
      <w:r w:rsidR="007547CD" w:rsidRPr="003422AE">
        <w:t>202</w:t>
      </w:r>
      <w:r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53F0A2A1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CB42FA">
        <w:rPr>
          <w:sz w:val="22"/>
        </w:rPr>
        <w:t>8.</w:t>
      </w:r>
      <w:r w:rsidR="000A2150">
        <w:rPr>
          <w:sz w:val="22"/>
        </w:rPr>
        <w:t>27</w:t>
      </w:r>
      <w:r w:rsidR="00CB42FA">
        <w:rPr>
          <w:sz w:val="22"/>
        </w:rPr>
        <w:t>.</w:t>
      </w:r>
      <w:r w:rsidR="002B6D68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3F1960AB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7A3F79">
        <w:rPr>
          <w:sz w:val="22"/>
        </w:rPr>
        <w:t>On PDCCH demodulation requirements for DSS enhancement</w:t>
      </w:r>
    </w:p>
    <w:p w14:paraId="23174EA8" w14:textId="1B47DEA7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CB42FA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955125F" w14:textId="00FE47F9" w:rsidR="00473F84" w:rsidRDefault="006F1EE7" w:rsidP="00473F84">
      <w:pPr>
        <w:spacing w:afterLines="50" w:after="120"/>
      </w:pPr>
      <w:bookmarkStart w:id="2" w:name="_Hlk528680199"/>
      <w:r>
        <w:t xml:space="preserve">After last RAN4 #109 meeting, most of the parameter assumptions have been agreed for doing evaluations. </w:t>
      </w:r>
      <w:r w:rsidR="00635FA0">
        <w:t>According to the WF [1], f</w:t>
      </w:r>
      <w:r w:rsidR="00263DE9">
        <w:t xml:space="preserve">ollowings are agreed </w:t>
      </w:r>
      <w:r w:rsidR="00705E1F">
        <w:t>assumptions: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801"/>
      </w:tblGrid>
      <w:tr w:rsidR="00635FA0" w:rsidRPr="00593007" w14:paraId="28BFE9DD" w14:textId="77777777" w:rsidTr="00147975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4489C" w14:textId="77777777" w:rsidR="00635FA0" w:rsidRPr="00593007" w:rsidRDefault="00635FA0" w:rsidP="00147975">
            <w:pPr>
              <w:pStyle w:val="TAH"/>
            </w:pPr>
            <w:r w:rsidRPr="00593007">
              <w:rPr>
                <w:lang w:eastAsia="sv-SE"/>
              </w:rPr>
              <w:t>Parameters</w:t>
            </w:r>
          </w:p>
        </w:tc>
        <w:tc>
          <w:tcPr>
            <w:tcW w:w="58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22CDC" w14:textId="77777777" w:rsidR="00635FA0" w:rsidRPr="00593007" w:rsidRDefault="00635FA0" w:rsidP="00147975">
            <w:pPr>
              <w:pStyle w:val="TAH"/>
            </w:pPr>
            <w:r w:rsidRPr="00593007">
              <w:rPr>
                <w:color w:val="000000"/>
                <w:lang w:eastAsia="sv-SE"/>
              </w:rPr>
              <w:t>Values</w:t>
            </w:r>
          </w:p>
        </w:tc>
      </w:tr>
      <w:tr w:rsidR="00635FA0" w:rsidRPr="00593007" w14:paraId="618AC79B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B7E8D" w14:textId="77777777" w:rsidR="00635FA0" w:rsidRPr="00593007" w:rsidRDefault="00635FA0" w:rsidP="00147975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Duplex mode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2DB10" w14:textId="77777777" w:rsidR="00635FA0" w:rsidRPr="00593007" w:rsidRDefault="00635FA0" w:rsidP="0014797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</w:tr>
      <w:tr w:rsidR="00635FA0" w:rsidRPr="00593007" w14:paraId="20F549CE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87A80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sv-SE"/>
              </w:rPr>
              <w:t>SCS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03745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ko-KR"/>
              </w:rPr>
              <w:t>15 kHz</w:t>
            </w:r>
          </w:p>
        </w:tc>
      </w:tr>
      <w:tr w:rsidR="00635FA0" w:rsidRPr="00593007" w14:paraId="396D5809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D2159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ko-KR"/>
              </w:rPr>
              <w:t>Bandwidth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5867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ko-KR"/>
              </w:rPr>
              <w:t>10 MHz</w:t>
            </w:r>
          </w:p>
        </w:tc>
      </w:tr>
      <w:tr w:rsidR="00635FA0" w:rsidRPr="00593007" w14:paraId="1C504F88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72B56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ko-KR"/>
              </w:rPr>
              <w:t>Channel model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64276" w14:textId="77777777" w:rsidR="00635FA0" w:rsidRPr="00593007" w:rsidRDefault="00635FA0" w:rsidP="00147975">
            <w:pPr>
              <w:pStyle w:val="TAC"/>
            </w:pPr>
            <w:r>
              <w:rPr>
                <w:lang w:eastAsia="ko-KR"/>
              </w:rPr>
              <w:t xml:space="preserve">TDLA30-10 and </w:t>
            </w:r>
            <w:r w:rsidRPr="00593007">
              <w:rPr>
                <w:lang w:eastAsia="ko-KR"/>
              </w:rPr>
              <w:t>TDLC300-100</w:t>
            </w:r>
          </w:p>
        </w:tc>
      </w:tr>
      <w:tr w:rsidR="00635FA0" w:rsidRPr="00593007" w14:paraId="347236A6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7E3C1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ko-KR"/>
              </w:rPr>
              <w:t>Antenna configuration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94AAA" w14:textId="77777777" w:rsidR="00635FA0" w:rsidRPr="00593007" w:rsidRDefault="00635FA0" w:rsidP="00147975">
            <w:pPr>
              <w:pStyle w:val="TAC"/>
            </w:pPr>
            <w:r>
              <w:t>2x2, 2x4, 4x2, 4x4</w:t>
            </w:r>
          </w:p>
        </w:tc>
      </w:tr>
      <w:tr w:rsidR="00635FA0" w:rsidRPr="00593007" w14:paraId="1D8F326E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73E72" w14:textId="77777777" w:rsidR="00635FA0" w:rsidRPr="00593007" w:rsidRDefault="00635FA0" w:rsidP="00147975">
            <w:pPr>
              <w:pStyle w:val="TAC"/>
            </w:pPr>
            <w:r w:rsidRPr="00593007">
              <w:t>CRS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36179" w14:textId="77777777" w:rsidR="00635FA0" w:rsidRPr="00593007" w:rsidRDefault="00635FA0" w:rsidP="00147975">
            <w:pPr>
              <w:pStyle w:val="TAC"/>
            </w:pPr>
            <w:r w:rsidRPr="00593007">
              <w:t>4 port CRS</w:t>
            </w:r>
          </w:p>
        </w:tc>
      </w:tr>
      <w:tr w:rsidR="00635FA0" w:rsidRPr="00593007" w14:paraId="1626165A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E66C7" w14:textId="77777777" w:rsidR="00635FA0" w:rsidRPr="00593007" w:rsidRDefault="00635FA0" w:rsidP="00147975">
            <w:pPr>
              <w:pStyle w:val="TAC"/>
            </w:pPr>
            <w:r w:rsidRPr="00593007">
              <w:t>DCI payload (excluding CRC)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99858" w14:textId="77777777" w:rsidR="00635FA0" w:rsidRPr="00593007" w:rsidRDefault="00635FA0" w:rsidP="00147975">
            <w:pPr>
              <w:pStyle w:val="TAC"/>
            </w:pPr>
            <w:r>
              <w:t>39</w:t>
            </w:r>
            <w:r w:rsidRPr="00593007">
              <w:t xml:space="preserve"> bits</w:t>
            </w:r>
          </w:p>
        </w:tc>
      </w:tr>
      <w:tr w:rsidR="00635FA0" w:rsidRPr="00593007" w14:paraId="210D870A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43EE1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ko-KR"/>
              </w:rPr>
              <w:t>Interleaving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D22D1" w14:textId="77777777" w:rsidR="00635FA0" w:rsidRPr="00593007" w:rsidRDefault="00635FA0" w:rsidP="00147975">
            <w:pPr>
              <w:pStyle w:val="TAC"/>
            </w:pPr>
            <w:r w:rsidRPr="00593007">
              <w:rPr>
                <w:lang w:eastAsia="ko-KR"/>
              </w:rPr>
              <w:t>Non-interleaved</w:t>
            </w:r>
          </w:p>
        </w:tc>
      </w:tr>
      <w:tr w:rsidR="00635FA0" w:rsidRPr="00593007" w14:paraId="348F4BE0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25FAE" w14:textId="77777777" w:rsidR="00635FA0" w:rsidRPr="00593007" w:rsidRDefault="00635FA0" w:rsidP="00147975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D4FE8" w14:textId="77777777" w:rsidR="00635FA0" w:rsidRPr="00593007" w:rsidRDefault="00635FA0" w:rsidP="00147975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Precoder cycling per REG bundle</w:t>
            </w:r>
          </w:p>
        </w:tc>
      </w:tr>
      <w:tr w:rsidR="00635FA0" w:rsidRPr="00593007" w14:paraId="3E091B16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ACFC" w14:textId="77777777" w:rsidR="00635FA0" w:rsidRPr="00593007" w:rsidRDefault="00635FA0" w:rsidP="00147975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REG bundle size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F2CDE" w14:textId="77777777" w:rsidR="00635FA0" w:rsidRPr="00593007" w:rsidRDefault="00635FA0" w:rsidP="00147975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6</w:t>
            </w:r>
          </w:p>
        </w:tc>
      </w:tr>
      <w:tr w:rsidR="00635FA0" w:rsidRPr="00593007" w14:paraId="7475E9BC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0FE0B" w14:textId="77777777" w:rsidR="00635FA0" w:rsidRPr="00C837A1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Shift index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EF124" w14:textId="77777777" w:rsidR="00635FA0" w:rsidRPr="00C837A1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635FA0" w:rsidRPr="00593007" w14:paraId="627A2B69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4D492" w14:textId="77777777" w:rsidR="00635FA0" w:rsidRPr="00C837A1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duration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BC7DE" w14:textId="77777777" w:rsidR="00635FA0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</w:t>
            </w:r>
            <w:r>
              <w:rPr>
                <w:rFonts w:eastAsiaTheme="minorEastAsia"/>
                <w:lang w:eastAsia="zh-TW"/>
              </w:rPr>
              <w:t xml:space="preserve"> </w:t>
            </w:r>
          </w:p>
          <w:p w14:paraId="5B1F7FE4" w14:textId="77777777" w:rsidR="00635FA0" w:rsidRPr="00C837A1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(2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nd</w:t>
            </w:r>
            <w:r>
              <w:rPr>
                <w:rFonts w:eastAsiaTheme="minorEastAsia"/>
                <w:lang w:eastAsia="zh-TW"/>
              </w:rPr>
              <w:t xml:space="preserve"> symbol and 3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rd</w:t>
            </w:r>
            <w:r>
              <w:rPr>
                <w:rFonts w:eastAsiaTheme="minorEastAsia"/>
                <w:lang w:eastAsia="zh-TW"/>
              </w:rPr>
              <w:t xml:space="preserve"> symbol)</w:t>
            </w:r>
          </w:p>
        </w:tc>
      </w:tr>
      <w:tr w:rsidR="00635FA0" w:rsidRPr="00593007" w14:paraId="0C664415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05655" w14:textId="77777777" w:rsidR="00635FA0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RB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C9FAB" w14:textId="77777777" w:rsidR="00635FA0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4</w:t>
            </w:r>
            <w:r>
              <w:rPr>
                <w:rFonts w:eastAsiaTheme="minorEastAsia"/>
                <w:lang w:eastAsia="zh-TW"/>
              </w:rPr>
              <w:t>8</w:t>
            </w:r>
          </w:p>
        </w:tc>
      </w:tr>
      <w:tr w:rsidR="00635FA0" w:rsidRPr="00593007" w14:paraId="73E05FAA" w14:textId="77777777" w:rsidTr="0014797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E8EC1" w14:textId="77777777" w:rsidR="00635FA0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</w:t>
            </w:r>
            <w:r>
              <w:rPr>
                <w:rFonts w:eastAsiaTheme="minorEastAsia"/>
                <w:lang w:eastAsia="zh-TW"/>
              </w:rPr>
              <w:t>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753A3" w14:textId="77777777" w:rsidR="00635FA0" w:rsidRDefault="00635FA0" w:rsidP="0014797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4, 8</w:t>
            </w:r>
          </w:p>
        </w:tc>
      </w:tr>
      <w:tr w:rsidR="00635FA0" w:rsidRPr="00593007" w14:paraId="03812E12" w14:textId="77777777" w:rsidTr="00147975">
        <w:tc>
          <w:tcPr>
            <w:tcW w:w="8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2F998" w14:textId="77777777" w:rsidR="00635FA0" w:rsidRDefault="00635FA0" w:rsidP="00147975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Cs/>
                <w:sz w:val="18"/>
                <w:lang w:val="en-GB" w:eastAsia="zh-TW"/>
              </w:rPr>
            </w:pPr>
            <w:r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1: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The bandwidth of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NR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CORESET is within the bandwidth of LTE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2FEDE103" w14:textId="77777777" w:rsidR="00635FA0" w:rsidRDefault="00635FA0" w:rsidP="00147975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 w:val="0"/>
                <w:sz w:val="18"/>
                <w:lang w:val="en-GB" w:eastAsia="zh-TW"/>
              </w:rPr>
            </w:pPr>
            <w:r w:rsidRPr="0069382E"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>2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>: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gNB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puncture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s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the PDCCH data and DMRS REs overlapped with LTE CRS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53DDEAAF" w14:textId="77777777" w:rsidR="00635FA0" w:rsidRPr="003363E7" w:rsidRDefault="00635FA0" w:rsidP="00147975">
            <w:pPr>
              <w:pStyle w:val="TAC"/>
              <w:jc w:val="left"/>
              <w:rPr>
                <w:rFonts w:eastAsiaTheme="minorEastAsia"/>
                <w:lang w:eastAsia="zh-TW"/>
              </w:rPr>
            </w:pPr>
            <w:r w:rsidRPr="0069382E">
              <w:rPr>
                <w:rFonts w:eastAsiaTheme="minorEastAsia" w:hint="eastAsia"/>
                <w:b/>
                <w:bCs/>
                <w:lang w:eastAsia="zh-TW"/>
              </w:rPr>
              <w:t>N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 xml:space="preserve">ote </w:t>
            </w:r>
            <w:r>
              <w:rPr>
                <w:rFonts w:eastAsiaTheme="minorEastAsia"/>
                <w:b/>
                <w:bCs/>
                <w:lang w:eastAsia="zh-TW"/>
              </w:rPr>
              <w:t>3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>:</w:t>
            </w:r>
            <w:r>
              <w:rPr>
                <w:rFonts w:eastAsiaTheme="minorEastAsia"/>
                <w:lang w:eastAsia="zh-TW"/>
              </w:rPr>
              <w:t xml:space="preserve"> </w:t>
            </w:r>
            <w:r w:rsidRPr="003363E7">
              <w:rPr>
                <w:rFonts w:eastAsiaTheme="minorEastAsia"/>
                <w:lang w:eastAsia="zh-TW"/>
              </w:rPr>
              <w:t>PDCCH channel estimation is assumed to use only the clean PDCCH symbol.</w:t>
            </w:r>
          </w:p>
        </w:tc>
      </w:tr>
    </w:tbl>
    <w:p w14:paraId="4B255F0C" w14:textId="77777777" w:rsidR="00705E1F" w:rsidRDefault="00705E1F" w:rsidP="00473F84">
      <w:pPr>
        <w:spacing w:afterLines="50" w:after="120"/>
      </w:pPr>
    </w:p>
    <w:p w14:paraId="327BBCE9" w14:textId="32F8B63E" w:rsidR="00476245" w:rsidRPr="006174B4" w:rsidRDefault="00476245" w:rsidP="00473F84">
      <w:pPr>
        <w:spacing w:afterLines="50" w:after="120"/>
        <w:rPr>
          <w:rFonts w:cstheme="minorHAnsi"/>
          <w:sz w:val="20"/>
          <w:szCs w:val="20"/>
        </w:rPr>
      </w:pPr>
      <w:r>
        <w:t xml:space="preserve">In this contribution, we shared our views on the left open issues </w:t>
      </w:r>
      <w:r w:rsidR="00527790">
        <w:t xml:space="preserve">and gave our proposals on how to design the </w:t>
      </w:r>
      <w:r w:rsidR="00424E83">
        <w:rPr>
          <w:rFonts w:hint="eastAsia"/>
        </w:rPr>
        <w:t>NR</w:t>
      </w:r>
      <w:r w:rsidR="00424E83">
        <w:t xml:space="preserve"> PDCCH </w:t>
      </w:r>
      <w:r w:rsidR="00527790">
        <w:t>test case</w:t>
      </w:r>
      <w:r w:rsidR="00424E83">
        <w:t>s</w:t>
      </w:r>
      <w:r w:rsidR="00527790">
        <w:t>.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649DC5F2" w:rsidR="00B21B64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755735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Parameter </w:t>
      </w:r>
      <w:r w:rsidR="005B61F0">
        <w:rPr>
          <w:rFonts w:ascii="Arial" w:eastAsia="MS Mincho" w:hAnsi="Arial" w:cs="Times New Roman"/>
          <w:sz w:val="32"/>
          <w:szCs w:val="20"/>
          <w:lang w:val="en-GB" w:eastAsia="ja-JP"/>
        </w:rPr>
        <w:t>assumption</w:t>
      </w:r>
    </w:p>
    <w:p w14:paraId="56B643F3" w14:textId="2A9916D2" w:rsidR="00F06CFD" w:rsidRPr="00727694" w:rsidRDefault="001D0A6C" w:rsidP="00F06CFD">
      <w:pPr>
        <w:rPr>
          <w:b/>
          <w:bCs/>
          <w:u w:val="single"/>
        </w:rPr>
      </w:pPr>
      <w:r w:rsidRPr="00727694">
        <w:rPr>
          <w:b/>
          <w:bCs/>
          <w:u w:val="single"/>
        </w:rPr>
        <w:t>Antenna configuration</w:t>
      </w:r>
    </w:p>
    <w:p w14:paraId="6D9A2CBF" w14:textId="313F09CC" w:rsidR="001D0A6C" w:rsidRDefault="00A33FA4" w:rsidP="00F06CFD">
      <w:r>
        <w:t xml:space="preserve">During last meeting’s discussion, companies have different views on the antenna configuration assumption. </w:t>
      </w:r>
      <w:r w:rsidR="0059005F">
        <w:t>Following two options have been taken into account: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9005F" w14:paraId="38E8A049" w14:textId="77777777" w:rsidTr="0059005F">
        <w:tc>
          <w:tcPr>
            <w:tcW w:w="9350" w:type="dxa"/>
          </w:tcPr>
          <w:p w14:paraId="429099A9" w14:textId="77777777" w:rsidR="0014385B" w:rsidRPr="002B4818" w:rsidRDefault="0014385B" w:rsidP="0014385B">
            <w:pPr>
              <w:rPr>
                <w:b/>
                <w:u w:val="single"/>
                <w:lang w:eastAsia="ko-KR"/>
              </w:rPr>
            </w:pPr>
            <w:r w:rsidRPr="002B4818">
              <w:rPr>
                <w:b/>
                <w:u w:val="single"/>
                <w:lang w:eastAsia="ko-KR"/>
              </w:rPr>
              <w:lastRenderedPageBreak/>
              <w:t xml:space="preserve">Antenna configuration </w:t>
            </w:r>
          </w:p>
          <w:p w14:paraId="4063C010" w14:textId="77777777" w:rsidR="0014385B" w:rsidRPr="002B4818" w:rsidRDefault="0014385B" w:rsidP="0014385B">
            <w:pPr>
              <w:spacing w:after="120"/>
              <w:rPr>
                <w:rFonts w:eastAsia="SimSun"/>
                <w:b/>
                <w:bCs/>
                <w:szCs w:val="24"/>
              </w:rPr>
            </w:pPr>
            <w:r w:rsidRPr="002B4818">
              <w:rPr>
                <w:rFonts w:eastAsia="SimSun"/>
                <w:b/>
                <w:bCs/>
                <w:szCs w:val="24"/>
              </w:rPr>
              <w:t>Way forward:</w:t>
            </w:r>
          </w:p>
          <w:p w14:paraId="4DCBED38" w14:textId="77777777" w:rsidR="0014385B" w:rsidRPr="002B4818" w:rsidRDefault="0014385B" w:rsidP="0014385B">
            <w:pPr>
              <w:pStyle w:val="ListParagraph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780" w:firstLineChars="0"/>
              <w:jc w:val="left"/>
              <w:textAlignment w:val="baseline"/>
            </w:pPr>
            <w:r w:rsidRPr="002B4818">
              <w:t>Option 1: 2x2, 2x4, 4x2, 4x4</w:t>
            </w:r>
          </w:p>
          <w:p w14:paraId="366E1A02" w14:textId="22630F46" w:rsidR="0059005F" w:rsidRDefault="0014385B" w:rsidP="0014385B">
            <w:pPr>
              <w:pStyle w:val="ListParagraph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780" w:firstLineChars="0"/>
              <w:jc w:val="left"/>
              <w:textAlignment w:val="baseline"/>
            </w:pPr>
            <w:r w:rsidRPr="002B4818">
              <w:t>Option 2: 4x2, 4x4 only</w:t>
            </w:r>
          </w:p>
        </w:tc>
      </w:tr>
    </w:tbl>
    <w:p w14:paraId="52F9FA1E" w14:textId="77777777" w:rsidR="0059005F" w:rsidRDefault="0059005F" w:rsidP="00F06CFD"/>
    <w:p w14:paraId="328F1704" w14:textId="5566FEC0" w:rsidR="009666E4" w:rsidRDefault="0039516C" w:rsidP="00F06CFD">
      <w:r>
        <w:t>Since we assumed 4 ports LTE CRS, it is also straightforward to consider 4Tx for NR PDCCH, plus RAN1</w:t>
      </w:r>
      <w:r w:rsidR="00424E83">
        <w:t>’s</w:t>
      </w:r>
      <w:r>
        <w:t xml:space="preserve"> studies considered 4Tx for evaluation as well. In 38.101-4, only 4Tx has been considered for both LTE and NR for minimum requirements for PDSCH with inter-cell CRS interference (5.2.2.1.19). </w:t>
      </w:r>
    </w:p>
    <w:p w14:paraId="5A67CCFB" w14:textId="47B8BC1A" w:rsidR="001D0A6C" w:rsidRDefault="0039516C" w:rsidP="00F06CFD">
      <w:r>
        <w:t>However, previously, only 2Tx has been considered for NR PDCCH requirements (5.3.2 and 5.3.3).</w:t>
      </w:r>
      <w:r w:rsidR="00F72396">
        <w:t xml:space="preserve"> It is also preferable to cover more scenarios with 2Tx. </w:t>
      </w:r>
      <w:r w:rsidR="003B1E4D">
        <w:t>Thus, we sli</w:t>
      </w:r>
      <w:r w:rsidR="00A14B2D">
        <w:t>ghtly prefer option 1 but can accept option 2</w:t>
      </w:r>
      <w:r w:rsidR="00830467">
        <w:t xml:space="preserve"> to consider 4Tx only. </w:t>
      </w:r>
    </w:p>
    <w:p w14:paraId="7CE966E9" w14:textId="27CA1002" w:rsidR="0014385B" w:rsidRPr="006C1223" w:rsidRDefault="003D1F1F" w:rsidP="00F06CFD">
      <w:pPr>
        <w:rPr>
          <w:b/>
          <w:bCs/>
          <w:i/>
          <w:iCs/>
        </w:rPr>
      </w:pPr>
      <w:r w:rsidRPr="006C1223">
        <w:rPr>
          <w:b/>
          <w:bCs/>
          <w:i/>
          <w:iCs/>
        </w:rPr>
        <w:t xml:space="preserve">Proposal 1: </w:t>
      </w:r>
      <w:r w:rsidR="00244289" w:rsidRPr="006C1223">
        <w:rPr>
          <w:b/>
          <w:bCs/>
          <w:i/>
          <w:iCs/>
        </w:rPr>
        <w:t>option 1</w:t>
      </w:r>
      <w:r w:rsidR="000D1E26">
        <w:rPr>
          <w:b/>
          <w:bCs/>
          <w:i/>
          <w:iCs/>
        </w:rPr>
        <w:t xml:space="preserve"> and option 2. If </w:t>
      </w:r>
      <w:r w:rsidR="00C85E2E">
        <w:rPr>
          <w:b/>
          <w:bCs/>
          <w:i/>
          <w:iCs/>
        </w:rPr>
        <w:t xml:space="preserve">consider option1, need to </w:t>
      </w:r>
      <w:r w:rsidR="00244289" w:rsidRPr="006C1223">
        <w:rPr>
          <w:b/>
          <w:bCs/>
          <w:i/>
          <w:iCs/>
        </w:rPr>
        <w:t xml:space="preserve">distribute them into different test cases. </w:t>
      </w:r>
    </w:p>
    <w:p w14:paraId="4EBD1599" w14:textId="084CCAE6" w:rsidR="001D0A6C" w:rsidRDefault="001D0A6C" w:rsidP="00F06CFD">
      <w:pPr>
        <w:rPr>
          <w:b/>
          <w:bCs/>
          <w:u w:val="single"/>
        </w:rPr>
      </w:pPr>
      <w:r w:rsidRPr="00BE1B5B">
        <w:rPr>
          <w:b/>
          <w:bCs/>
          <w:u w:val="single"/>
        </w:rPr>
        <w:t>Channel bandwidth</w:t>
      </w:r>
    </w:p>
    <w:p w14:paraId="66D8A4C1" w14:textId="245302E5" w:rsidR="007A71FC" w:rsidRPr="00103B80" w:rsidRDefault="00FF064D" w:rsidP="00F06CFD">
      <w:r w:rsidRPr="00103B80">
        <w:t>In last meeting, companies agreed on considering 10MHz/15kHz for channel bandwidth and SCS. For TDD, however, there are two</w:t>
      </w:r>
      <w:r w:rsidR="00424E83">
        <w:t xml:space="preserve"> candidate</w:t>
      </w:r>
      <w:r w:rsidRPr="00103B80">
        <w:t xml:space="preserve">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A71FC" w14:paraId="53C7F243" w14:textId="77777777" w:rsidTr="007A71FC">
        <w:tc>
          <w:tcPr>
            <w:tcW w:w="9350" w:type="dxa"/>
          </w:tcPr>
          <w:p w14:paraId="55CEE4F7" w14:textId="77777777" w:rsidR="007A71FC" w:rsidRDefault="007A71FC" w:rsidP="007A71FC">
            <w:pPr>
              <w:rPr>
                <w:b/>
                <w:u w:val="single"/>
                <w:lang w:eastAsia="ko-KR"/>
              </w:rPr>
            </w:pPr>
            <w:r w:rsidRPr="00635DAB">
              <w:rPr>
                <w:b/>
                <w:u w:val="single"/>
                <w:lang w:eastAsia="ko-KR"/>
              </w:rPr>
              <w:t>Channel bandwidth</w:t>
            </w:r>
          </w:p>
          <w:p w14:paraId="7D32A8CD" w14:textId="77777777" w:rsidR="007A71FC" w:rsidRPr="00B935B9" w:rsidRDefault="007A71FC" w:rsidP="007A71FC">
            <w:pPr>
              <w:spacing w:after="120"/>
              <w:rPr>
                <w:rFonts w:eastAsia="SimSun"/>
                <w:b/>
                <w:bCs/>
                <w:szCs w:val="24"/>
              </w:rPr>
            </w:pPr>
            <w:r>
              <w:rPr>
                <w:rFonts w:eastAsia="SimSun"/>
                <w:b/>
                <w:bCs/>
                <w:szCs w:val="24"/>
              </w:rPr>
              <w:t>Agreement:</w:t>
            </w:r>
          </w:p>
          <w:p w14:paraId="1B82AED8" w14:textId="77777777" w:rsidR="007A71FC" w:rsidRDefault="007A71FC" w:rsidP="007A71F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B935B9">
              <w:rPr>
                <w:rFonts w:eastAsia="SimSun"/>
                <w:szCs w:val="24"/>
              </w:rPr>
              <w:t>For FDD, consider 10MHz/15kHz</w:t>
            </w:r>
          </w:p>
          <w:p w14:paraId="7F7A5D5F" w14:textId="77777777" w:rsidR="007A71FC" w:rsidRPr="00325271" w:rsidRDefault="007A71FC" w:rsidP="007A71FC">
            <w:pPr>
              <w:spacing w:after="120"/>
              <w:rPr>
                <w:rFonts w:eastAsia="SimSun"/>
                <w:b/>
                <w:bCs/>
                <w:szCs w:val="24"/>
              </w:rPr>
            </w:pPr>
            <w:r w:rsidRPr="00325271">
              <w:rPr>
                <w:rFonts w:eastAsia="SimSun"/>
                <w:b/>
                <w:bCs/>
                <w:szCs w:val="24"/>
              </w:rPr>
              <w:t>Way forward:</w:t>
            </w:r>
          </w:p>
          <w:p w14:paraId="145CFB9A" w14:textId="77777777" w:rsidR="007A71FC" w:rsidRPr="00B935B9" w:rsidRDefault="007A71FC" w:rsidP="007A71F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B935B9">
              <w:rPr>
                <w:rFonts w:eastAsia="SimSun"/>
                <w:szCs w:val="24"/>
              </w:rPr>
              <w:t xml:space="preserve">For TDD, </w:t>
            </w:r>
          </w:p>
          <w:p w14:paraId="4E2D009C" w14:textId="77777777" w:rsidR="007A71FC" w:rsidRPr="00B935B9" w:rsidRDefault="007A71FC" w:rsidP="007A71FC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500" w:firstLineChars="0"/>
              <w:jc w:val="left"/>
              <w:rPr>
                <w:rFonts w:eastAsia="SimSun"/>
                <w:szCs w:val="24"/>
              </w:rPr>
            </w:pPr>
            <w:r w:rsidRPr="00B935B9">
              <w:rPr>
                <w:rFonts w:eastAsia="SimSun"/>
                <w:szCs w:val="24"/>
              </w:rPr>
              <w:t>Option 1: 10MHz/15kHz</w:t>
            </w:r>
          </w:p>
          <w:p w14:paraId="5EF0B7CC" w14:textId="073D1B7C" w:rsidR="007A71FC" w:rsidRPr="007A71FC" w:rsidRDefault="007A71FC" w:rsidP="007A71FC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500" w:firstLineChars="0"/>
              <w:jc w:val="left"/>
              <w:rPr>
                <w:rFonts w:eastAsia="SimSun"/>
                <w:szCs w:val="24"/>
              </w:rPr>
            </w:pPr>
            <w:r w:rsidRPr="00B935B9">
              <w:rPr>
                <w:rFonts w:eastAsia="SimSun"/>
                <w:szCs w:val="24"/>
              </w:rPr>
              <w:t>Option 2: 20MHz/15kHz</w:t>
            </w:r>
          </w:p>
        </w:tc>
      </w:tr>
    </w:tbl>
    <w:p w14:paraId="2AFDB414" w14:textId="77777777" w:rsidR="007A71FC" w:rsidRPr="00BE1B5B" w:rsidRDefault="007A71FC" w:rsidP="00F06CFD">
      <w:pPr>
        <w:rPr>
          <w:b/>
          <w:bCs/>
          <w:u w:val="single"/>
        </w:rPr>
      </w:pPr>
    </w:p>
    <w:p w14:paraId="736D2C88" w14:textId="3DC353A5" w:rsidR="001D0A6C" w:rsidRDefault="00BE1B5B" w:rsidP="00F06CFD">
      <w:r>
        <w:t xml:space="preserve">RAN1 has used 20MHz for </w:t>
      </w:r>
      <w:r w:rsidR="00740DC8">
        <w:t xml:space="preserve">studies and </w:t>
      </w:r>
      <w:r>
        <w:t>evaluations. As far as we know, in 38.101-4, requirement for CRS interference mitigation under NR-LTE coexistence scenario</w:t>
      </w:r>
      <w:r w:rsidR="00740DC8">
        <w:t xml:space="preserve"> </w:t>
      </w:r>
      <w:r>
        <w:t>(5.2.2.2.19) and requirement for inter-cell CRS interference cancellation</w:t>
      </w:r>
      <w:r w:rsidR="00740DC8">
        <w:t xml:space="preserve"> </w:t>
      </w:r>
      <w:r>
        <w:t xml:space="preserve">(5.2.2.2.20) both considered 20MHz Bandwidth for TDD as </w:t>
      </w:r>
      <w:r w:rsidR="002109AB">
        <w:t>we</w:t>
      </w:r>
      <w:r>
        <w:t xml:space="preserve"> </w:t>
      </w:r>
      <w:r w:rsidR="002109AB">
        <w:t>recall</w:t>
      </w:r>
      <w:r>
        <w:t xml:space="preserve"> some operators mentioned they observed sever interference over that bandwidth.</w:t>
      </w:r>
      <w:r w:rsidR="002109AB">
        <w:t xml:space="preserve"> </w:t>
      </w:r>
      <w:r w:rsidR="00235788">
        <w:t>Therefore, we propose to consider option2: 20MHz/15kHz for channel bandwidth and SCS.</w:t>
      </w:r>
    </w:p>
    <w:p w14:paraId="615F8C2C" w14:textId="6EBA2004" w:rsidR="00243018" w:rsidRPr="005415B7" w:rsidRDefault="00243018" w:rsidP="00F06CFD">
      <w:pPr>
        <w:rPr>
          <w:b/>
          <w:bCs/>
          <w:i/>
          <w:iCs/>
        </w:rPr>
      </w:pPr>
      <w:r w:rsidRPr="005415B7">
        <w:rPr>
          <w:b/>
          <w:bCs/>
          <w:i/>
          <w:iCs/>
        </w:rPr>
        <w:t>Proposal 2: For TDD scenario, consider option 2: 20MHz</w:t>
      </w:r>
      <w:r w:rsidR="00103B80">
        <w:rPr>
          <w:b/>
          <w:bCs/>
          <w:i/>
          <w:iCs/>
        </w:rPr>
        <w:t>/15kHz</w:t>
      </w:r>
      <w:r w:rsidRPr="005415B7">
        <w:rPr>
          <w:b/>
          <w:bCs/>
          <w:i/>
          <w:iCs/>
        </w:rPr>
        <w:t xml:space="preserve"> for</w:t>
      </w:r>
      <w:r w:rsidR="00103B80">
        <w:rPr>
          <w:b/>
          <w:bCs/>
          <w:i/>
          <w:iCs/>
        </w:rPr>
        <w:t xml:space="preserve"> channel</w:t>
      </w:r>
      <w:r w:rsidRPr="005415B7">
        <w:rPr>
          <w:b/>
          <w:bCs/>
          <w:i/>
          <w:iCs/>
        </w:rPr>
        <w:t xml:space="preserve"> </w:t>
      </w:r>
      <w:r w:rsidR="005415B7" w:rsidRPr="005415B7">
        <w:rPr>
          <w:rFonts w:hint="eastAsia"/>
          <w:b/>
          <w:bCs/>
          <w:i/>
          <w:iCs/>
        </w:rPr>
        <w:t>ban</w:t>
      </w:r>
      <w:r w:rsidR="005415B7" w:rsidRPr="005415B7">
        <w:rPr>
          <w:b/>
          <w:bCs/>
          <w:i/>
          <w:iCs/>
        </w:rPr>
        <w:t>dwidth</w:t>
      </w:r>
      <w:r w:rsidR="00103B80">
        <w:rPr>
          <w:b/>
          <w:bCs/>
          <w:i/>
          <w:iCs/>
        </w:rPr>
        <w:t xml:space="preserve"> and SCS.</w:t>
      </w:r>
    </w:p>
    <w:p w14:paraId="78BB7CF8" w14:textId="09BD6203" w:rsidR="001D0A6C" w:rsidRPr="00235788" w:rsidRDefault="001D0A6C" w:rsidP="00F06CFD">
      <w:pPr>
        <w:rPr>
          <w:b/>
          <w:bCs/>
          <w:u w:val="single"/>
        </w:rPr>
      </w:pPr>
      <w:r w:rsidRPr="00235788">
        <w:rPr>
          <w:b/>
          <w:bCs/>
          <w:u w:val="single"/>
        </w:rPr>
        <w:t>Aggregation level</w:t>
      </w:r>
    </w:p>
    <w:p w14:paraId="78E6BD58" w14:textId="4A57A1B4" w:rsidR="001D0A6C" w:rsidRDefault="00764437" w:rsidP="00F06CFD">
      <w:r>
        <w:t xml:space="preserve">Aggregation level </w:t>
      </w:r>
      <w:r w:rsidR="00F17E0B">
        <w:t xml:space="preserve">4 and 8 </w:t>
      </w:r>
      <w:r w:rsidR="00235788">
        <w:t>were</w:t>
      </w:r>
      <w:r w:rsidR="00F17E0B">
        <w:t xml:space="preserve"> agreed for evaluation purpose.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4E43" w14:paraId="346B1CCE" w14:textId="77777777" w:rsidTr="00E44E43">
        <w:tc>
          <w:tcPr>
            <w:tcW w:w="9350" w:type="dxa"/>
          </w:tcPr>
          <w:p w14:paraId="283FB1F7" w14:textId="77777777" w:rsidR="005709DC" w:rsidRDefault="005709DC" w:rsidP="005709DC">
            <w:pPr>
              <w:rPr>
                <w:b/>
                <w:u w:val="single"/>
                <w:lang w:eastAsia="ko-KR"/>
              </w:rPr>
            </w:pPr>
            <w:r w:rsidRPr="00D34973">
              <w:rPr>
                <w:b/>
                <w:u w:val="single"/>
                <w:lang w:eastAsia="ko-KR"/>
              </w:rPr>
              <w:t>Aggregation level</w:t>
            </w:r>
            <w:r>
              <w:rPr>
                <w:b/>
                <w:u w:val="single"/>
                <w:lang w:eastAsia="ko-KR"/>
              </w:rPr>
              <w:t xml:space="preserve"> </w:t>
            </w:r>
          </w:p>
          <w:p w14:paraId="2E9B20AE" w14:textId="77777777" w:rsidR="005709DC" w:rsidRPr="00E21919" w:rsidRDefault="005709DC" w:rsidP="005709DC">
            <w:pPr>
              <w:spacing w:afterLines="50" w:after="120"/>
              <w:rPr>
                <w:b/>
              </w:rPr>
            </w:pPr>
            <w:r w:rsidRPr="00E21919">
              <w:rPr>
                <w:b/>
              </w:rPr>
              <w:t>Agreement:</w:t>
            </w:r>
          </w:p>
          <w:p w14:paraId="7421168D" w14:textId="05D2F583" w:rsidR="00E44E43" w:rsidRPr="005709DC" w:rsidRDefault="005709DC" w:rsidP="005709D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CA29E1">
              <w:rPr>
                <w:rFonts w:eastAsia="SimSun"/>
                <w:szCs w:val="24"/>
              </w:rPr>
              <w:t>4, 8</w:t>
            </w:r>
            <w:r>
              <w:rPr>
                <w:rFonts w:eastAsia="SimSun"/>
                <w:szCs w:val="24"/>
              </w:rPr>
              <w:t xml:space="preserve"> </w:t>
            </w:r>
            <w:r w:rsidRPr="00CA29E1">
              <w:rPr>
                <w:rFonts w:eastAsia="SimSun"/>
                <w:szCs w:val="24"/>
              </w:rPr>
              <w:t>(for evaluation purpose)</w:t>
            </w:r>
          </w:p>
        </w:tc>
      </w:tr>
    </w:tbl>
    <w:p w14:paraId="3FF51311" w14:textId="77777777" w:rsidR="00F17E0B" w:rsidRDefault="00F17E0B" w:rsidP="00F06CFD"/>
    <w:p w14:paraId="025D68EA" w14:textId="5921A182" w:rsidR="00F15772" w:rsidRDefault="00F778C2" w:rsidP="00F06CFD">
      <w:r>
        <w:t>According to our simulations</w:t>
      </w:r>
      <w:r w:rsidR="00E6259B">
        <w:t xml:space="preserve"> [2]</w:t>
      </w:r>
      <w:r>
        <w:t xml:space="preserve">, </w:t>
      </w:r>
      <w:r w:rsidR="009758FD">
        <w:t xml:space="preserve">results for AL=4 and AL=8 are </w:t>
      </w:r>
      <w:r w:rsidR="000168C4">
        <w:t xml:space="preserve">reasonable for defining </w:t>
      </w:r>
      <w:r w:rsidR="008D4FE3">
        <w:t xml:space="preserve">PDCCH requirements. </w:t>
      </w:r>
      <w:r w:rsidR="00F15772">
        <w:rPr>
          <w:rFonts w:hint="eastAsia"/>
        </w:rPr>
        <w:t>F</w:t>
      </w:r>
      <w:r w:rsidR="00F15772">
        <w:t>igure 2.1-1 and 2.1-2 showed the PDCCH performance of AL=4 and AL=8:</w:t>
      </w:r>
    </w:p>
    <w:p w14:paraId="3FA6F349" w14:textId="50E1F73B" w:rsidR="00B74DC0" w:rsidRDefault="009134BC" w:rsidP="009134BC">
      <w:pPr>
        <w:jc w:val="center"/>
      </w:pPr>
      <w:r w:rsidRPr="009134BC">
        <w:rPr>
          <w:noProof/>
        </w:rPr>
        <w:drawing>
          <wp:inline distT="0" distB="0" distL="0" distR="0" wp14:anchorId="07D67545" wp14:editId="61F94563">
            <wp:extent cx="3578316" cy="2804925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3526" cy="2816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E5BE0" w14:textId="22D0CA55" w:rsidR="009134BC" w:rsidRDefault="009134BC" w:rsidP="009134BC">
      <w:pPr>
        <w:jc w:val="center"/>
      </w:pPr>
      <w:r>
        <w:t>Figure 2.1-1 AL=4 PDCCH performance</w:t>
      </w:r>
    </w:p>
    <w:p w14:paraId="32F82D98" w14:textId="2E9B64DA" w:rsidR="00F15772" w:rsidRDefault="00B74DC0" w:rsidP="00B74DC0">
      <w:pPr>
        <w:jc w:val="center"/>
      </w:pPr>
      <w:r w:rsidRPr="00B74DC0">
        <w:rPr>
          <w:noProof/>
        </w:rPr>
        <w:drawing>
          <wp:inline distT="0" distB="0" distL="0" distR="0" wp14:anchorId="1A78CF99" wp14:editId="43A19F53">
            <wp:extent cx="3546603" cy="2742554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9570" cy="2752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7059F" w14:textId="048F628C" w:rsidR="00F15772" w:rsidRDefault="00B74DC0" w:rsidP="00B74DC0">
      <w:pPr>
        <w:jc w:val="center"/>
      </w:pPr>
      <w:r>
        <w:t>Figure 2.1-2 AL=8 PDCCH performance</w:t>
      </w:r>
    </w:p>
    <w:p w14:paraId="0DE2F11E" w14:textId="548E9D57" w:rsidR="00F17E0B" w:rsidRDefault="008D4FE3" w:rsidP="00F06CFD">
      <w:r>
        <w:t xml:space="preserve">Besides, as discussed in the last RAN4 #109 meeting, there is no need to consider </w:t>
      </w:r>
      <w:r w:rsidR="003B4A90">
        <w:t xml:space="preserve">more </w:t>
      </w:r>
      <w:r w:rsidR="00EB4015">
        <w:t>aggregation level</w:t>
      </w:r>
      <w:r w:rsidR="001524A9">
        <w:t xml:space="preserve">s for further evaluations. </w:t>
      </w:r>
      <w:r w:rsidR="005830E9">
        <w:t>Therefore, we propose to consider only AL=4 and AL=8 for defining PDCCH requirements.</w:t>
      </w:r>
    </w:p>
    <w:p w14:paraId="1DB29E08" w14:textId="265B1191" w:rsidR="001D0A6C" w:rsidRPr="00366EC3" w:rsidRDefault="001524A9" w:rsidP="00F06CFD">
      <w:pPr>
        <w:rPr>
          <w:b/>
          <w:bCs/>
          <w:i/>
          <w:iCs/>
        </w:rPr>
      </w:pPr>
      <w:r w:rsidRPr="001524A9">
        <w:rPr>
          <w:b/>
          <w:bCs/>
          <w:i/>
          <w:iCs/>
        </w:rPr>
        <w:t xml:space="preserve">Proposal 3: Consider </w:t>
      </w:r>
      <w:r w:rsidR="005830E9">
        <w:rPr>
          <w:b/>
          <w:bCs/>
          <w:i/>
          <w:iCs/>
        </w:rPr>
        <w:t xml:space="preserve">only </w:t>
      </w:r>
      <w:r w:rsidRPr="001524A9">
        <w:rPr>
          <w:b/>
          <w:bCs/>
          <w:i/>
          <w:iCs/>
        </w:rPr>
        <w:t>AL=4 and AL=8 for defining PDCCH requirements.</w:t>
      </w:r>
    </w:p>
    <w:p w14:paraId="12247249" w14:textId="126808CE" w:rsidR="001D0A6C" w:rsidRPr="00E12DEE" w:rsidRDefault="00B7721A" w:rsidP="00F06CFD">
      <w:pPr>
        <w:rPr>
          <w:b/>
          <w:bCs/>
          <w:u w:val="single"/>
        </w:rPr>
      </w:pPr>
      <w:r w:rsidRPr="00E12DEE">
        <w:rPr>
          <w:b/>
          <w:bCs/>
          <w:u w:val="single"/>
        </w:rPr>
        <w:t>Channel model</w:t>
      </w:r>
    </w:p>
    <w:p w14:paraId="4D5D4090" w14:textId="19543111" w:rsidR="005B61F0" w:rsidRDefault="00041D12" w:rsidP="00F06CFD">
      <w:r>
        <w:lastRenderedPageBreak/>
        <w:t xml:space="preserve">As for the channel model, </w:t>
      </w:r>
      <w:r w:rsidR="008054E3">
        <w:t xml:space="preserve">for </w:t>
      </w:r>
      <w:r w:rsidR="00B56F71">
        <w:t>fulfill</w:t>
      </w:r>
      <w:r w:rsidR="005830E9">
        <w:t>ing</w:t>
      </w:r>
      <w:r w:rsidR="00B56F71">
        <w:t xml:space="preserve"> the test coverage, </w:t>
      </w:r>
      <w:r>
        <w:t xml:space="preserve">we propose to consider both TDLA30-10 and TDLC300-100 for defining PDCCH requirements. </w:t>
      </w:r>
      <w:r w:rsidR="00704E9B">
        <w:t xml:space="preserve">To avoid duplicating the test, we also propose to </w:t>
      </w:r>
      <w:r w:rsidR="001E067E">
        <w:t>distribute two channel models to different test cases.</w:t>
      </w:r>
    </w:p>
    <w:p w14:paraId="6A657412" w14:textId="6F0286D6" w:rsidR="005B61F0" w:rsidRPr="00E12DEE" w:rsidRDefault="001E067E" w:rsidP="00F06CFD">
      <w:pPr>
        <w:rPr>
          <w:b/>
          <w:bCs/>
          <w:i/>
          <w:iCs/>
        </w:rPr>
      </w:pPr>
      <w:r w:rsidRPr="00E12DEE">
        <w:rPr>
          <w:b/>
          <w:bCs/>
          <w:i/>
          <w:iCs/>
        </w:rPr>
        <w:t xml:space="preserve">Proposal 4: </w:t>
      </w:r>
      <w:r w:rsidR="00E12DEE" w:rsidRPr="00E12DEE">
        <w:rPr>
          <w:b/>
          <w:bCs/>
          <w:i/>
          <w:iCs/>
        </w:rPr>
        <w:t xml:space="preserve">Consider both TDLA30-10 and TDLC300-100 for defining requirements, </w:t>
      </w:r>
      <w:r w:rsidR="005830E9">
        <w:rPr>
          <w:b/>
          <w:bCs/>
          <w:i/>
          <w:iCs/>
        </w:rPr>
        <w:t>plus</w:t>
      </w:r>
      <w:r w:rsidR="00E12DEE" w:rsidRPr="00E12DEE">
        <w:rPr>
          <w:b/>
          <w:bCs/>
          <w:i/>
          <w:iCs/>
        </w:rPr>
        <w:t xml:space="preserve"> distribute them </w:t>
      </w:r>
      <w:r w:rsidR="00A47706">
        <w:rPr>
          <w:b/>
          <w:bCs/>
          <w:i/>
          <w:iCs/>
        </w:rPr>
        <w:t>in</w:t>
      </w:r>
      <w:r w:rsidR="00E12DEE" w:rsidRPr="00E12DEE">
        <w:rPr>
          <w:b/>
          <w:bCs/>
          <w:i/>
          <w:iCs/>
        </w:rPr>
        <w:t>to different test cases.</w:t>
      </w:r>
    </w:p>
    <w:p w14:paraId="0F70796A" w14:textId="01480229" w:rsidR="0097795F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B566EF">
        <w:rPr>
          <w:rFonts w:ascii="Arial" w:eastAsia="MS Mincho" w:hAnsi="Arial" w:cs="Times New Roman"/>
          <w:sz w:val="32"/>
          <w:szCs w:val="20"/>
          <w:lang w:val="en-GB" w:eastAsia="ja-JP"/>
        </w:rPr>
        <w:t>Proposed Test cases</w:t>
      </w:r>
    </w:p>
    <w:p w14:paraId="0DDC739A" w14:textId="51A01A2F" w:rsidR="005366EF" w:rsidRDefault="005366EF" w:rsidP="00AD09F5">
      <w:r w:rsidRPr="00AD09F5">
        <w:t xml:space="preserve">Followings are the test cases that we propose for defining PDCCH </w:t>
      </w:r>
      <w:r w:rsidR="00AD09F5" w:rsidRPr="00AD09F5">
        <w:t>requirements:</w:t>
      </w:r>
    </w:p>
    <w:p w14:paraId="17898544" w14:textId="35570318" w:rsidR="00AD09F5" w:rsidRPr="00B0022E" w:rsidRDefault="00AD09F5" w:rsidP="00AD09F5">
      <w:pPr>
        <w:rPr>
          <w:b/>
          <w:bCs/>
          <w:i/>
          <w:iCs/>
        </w:rPr>
      </w:pPr>
      <w:r w:rsidRPr="00B0022E">
        <w:rPr>
          <w:b/>
          <w:bCs/>
          <w:i/>
          <w:iCs/>
        </w:rPr>
        <w:t xml:space="preserve">Proposal 5: Consider </w:t>
      </w:r>
      <w:r w:rsidR="00E46705">
        <w:rPr>
          <w:b/>
          <w:bCs/>
          <w:i/>
          <w:iCs/>
        </w:rPr>
        <w:t xml:space="preserve">test cases in </w:t>
      </w:r>
      <w:r w:rsidRPr="00B0022E">
        <w:rPr>
          <w:b/>
          <w:bCs/>
          <w:i/>
          <w:iCs/>
        </w:rPr>
        <w:t>table 2.2-1 for defining PDCCH requirements.</w:t>
      </w:r>
    </w:p>
    <w:p w14:paraId="01A4AEFF" w14:textId="4FDB4F93" w:rsidR="00F0086E" w:rsidRDefault="00E16852" w:rsidP="00E16852">
      <w:pPr>
        <w:pStyle w:val="TH"/>
      </w:pPr>
      <w:r>
        <w:t xml:space="preserve">Table 2.2-1 Simulation results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8"/>
        <w:gridCol w:w="1650"/>
        <w:gridCol w:w="1172"/>
        <w:gridCol w:w="924"/>
        <w:gridCol w:w="676"/>
        <w:gridCol w:w="1565"/>
        <w:gridCol w:w="1418"/>
        <w:gridCol w:w="1247"/>
      </w:tblGrid>
      <w:tr w:rsidR="001D1AAB" w:rsidRPr="00870831" w14:paraId="77FDF293" w14:textId="46039CF2" w:rsidTr="001D1AAB">
        <w:trPr>
          <w:jc w:val="center"/>
        </w:trPr>
        <w:tc>
          <w:tcPr>
            <w:tcW w:w="755" w:type="dxa"/>
          </w:tcPr>
          <w:p w14:paraId="3C24BF61" w14:textId="77777777" w:rsidR="001D1AAB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Test case</w:t>
            </w:r>
          </w:p>
        </w:tc>
        <w:tc>
          <w:tcPr>
            <w:tcW w:w="1650" w:type="dxa"/>
          </w:tcPr>
          <w:p w14:paraId="68CECEFE" w14:textId="77777777" w:rsidR="001D1AAB" w:rsidRPr="00870831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SCS(KHz)/</w:t>
            </w:r>
            <w:r w:rsidRPr="00870831">
              <w:rPr>
                <w:rFonts w:ascii="Times New Roman" w:hAnsi="Times New Roman"/>
                <w:sz w:val="20"/>
              </w:rPr>
              <w:t>CBW (MHz)</w:t>
            </w:r>
          </w:p>
        </w:tc>
        <w:tc>
          <w:tcPr>
            <w:tcW w:w="1172" w:type="dxa"/>
          </w:tcPr>
          <w:p w14:paraId="60E7CF8C" w14:textId="77777777" w:rsidR="001D1AAB" w:rsidRPr="00870831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CORESET RB</w:t>
            </w:r>
          </w:p>
        </w:tc>
        <w:tc>
          <w:tcPr>
            <w:tcW w:w="934" w:type="dxa"/>
          </w:tcPr>
          <w:p w14:paraId="38120F91" w14:textId="77777777" w:rsidR="001D1AAB" w:rsidRPr="00870831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Payload</w:t>
            </w:r>
          </w:p>
        </w:tc>
        <w:tc>
          <w:tcPr>
            <w:tcW w:w="766" w:type="dxa"/>
          </w:tcPr>
          <w:p w14:paraId="27EC021F" w14:textId="77777777" w:rsidR="001D1AAB" w:rsidRPr="00870831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AL</w:t>
            </w:r>
          </w:p>
        </w:tc>
        <w:tc>
          <w:tcPr>
            <w:tcW w:w="1710" w:type="dxa"/>
          </w:tcPr>
          <w:p w14:paraId="241A2DF0" w14:textId="77777777" w:rsidR="001D1AAB" w:rsidRPr="00870831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Propagation condition</w:t>
            </w:r>
          </w:p>
        </w:tc>
        <w:tc>
          <w:tcPr>
            <w:tcW w:w="1441" w:type="dxa"/>
          </w:tcPr>
          <w:p w14:paraId="1B611F64" w14:textId="77777777" w:rsidR="001D1AAB" w:rsidRPr="00870831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Antenna configuration</w:t>
            </w:r>
          </w:p>
        </w:tc>
        <w:tc>
          <w:tcPr>
            <w:tcW w:w="922" w:type="dxa"/>
          </w:tcPr>
          <w:p w14:paraId="365A916D" w14:textId="77777777" w:rsidR="001D1AAB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SNR</w:t>
            </w:r>
          </w:p>
          <w:p w14:paraId="13A8BE5E" w14:textId="7D621207" w:rsidR="001D1AAB" w:rsidRPr="00870831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@1%BLER</w:t>
            </w:r>
          </w:p>
        </w:tc>
      </w:tr>
      <w:tr w:rsidR="001D1AAB" w:rsidRPr="00870831" w14:paraId="447EE56C" w14:textId="76DB558C" w:rsidTr="001D1AAB">
        <w:trPr>
          <w:jc w:val="center"/>
        </w:trPr>
        <w:tc>
          <w:tcPr>
            <w:tcW w:w="755" w:type="dxa"/>
          </w:tcPr>
          <w:p w14:paraId="644FFAE5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1</w:t>
            </w:r>
          </w:p>
        </w:tc>
        <w:tc>
          <w:tcPr>
            <w:tcW w:w="1650" w:type="dxa"/>
          </w:tcPr>
          <w:p w14:paraId="6B590904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51BBD8E3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4" w:type="dxa"/>
          </w:tcPr>
          <w:p w14:paraId="2E7C4ED0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66" w:type="dxa"/>
          </w:tcPr>
          <w:p w14:paraId="71E84CF0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1710" w:type="dxa"/>
          </w:tcPr>
          <w:p w14:paraId="77DC890C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TDLA30-10</w:t>
            </w:r>
          </w:p>
        </w:tc>
        <w:tc>
          <w:tcPr>
            <w:tcW w:w="1441" w:type="dxa"/>
          </w:tcPr>
          <w:p w14:paraId="628286EC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x2 Low</w:t>
            </w:r>
          </w:p>
        </w:tc>
        <w:tc>
          <w:tcPr>
            <w:tcW w:w="922" w:type="dxa"/>
          </w:tcPr>
          <w:p w14:paraId="576DCC2D" w14:textId="13D58C83" w:rsidR="001D1AAB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1D1AAB" w:rsidRPr="00870831" w14:paraId="7FEE6246" w14:textId="338306D1" w:rsidTr="001D1AAB">
        <w:trPr>
          <w:jc w:val="center"/>
        </w:trPr>
        <w:tc>
          <w:tcPr>
            <w:tcW w:w="755" w:type="dxa"/>
          </w:tcPr>
          <w:p w14:paraId="53344A55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</w:p>
        </w:tc>
        <w:tc>
          <w:tcPr>
            <w:tcW w:w="1650" w:type="dxa"/>
          </w:tcPr>
          <w:p w14:paraId="18148083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6592EF10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4" w:type="dxa"/>
          </w:tcPr>
          <w:p w14:paraId="50EA31F9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66" w:type="dxa"/>
          </w:tcPr>
          <w:p w14:paraId="438BEC48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8</w:t>
            </w:r>
          </w:p>
        </w:tc>
        <w:tc>
          <w:tcPr>
            <w:tcW w:w="1710" w:type="dxa"/>
          </w:tcPr>
          <w:p w14:paraId="69F4634A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TDLC300-100</w:t>
            </w:r>
          </w:p>
        </w:tc>
        <w:tc>
          <w:tcPr>
            <w:tcW w:w="1441" w:type="dxa"/>
          </w:tcPr>
          <w:p w14:paraId="5F92059E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x2 Low</w:t>
            </w:r>
          </w:p>
        </w:tc>
        <w:tc>
          <w:tcPr>
            <w:tcW w:w="922" w:type="dxa"/>
          </w:tcPr>
          <w:p w14:paraId="44A95DBC" w14:textId="027C3A10" w:rsidR="001D1AAB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1D1AAB" w:rsidRPr="00870831" w14:paraId="1D401DF9" w14:textId="56F5B72C" w:rsidTr="001D1AAB">
        <w:trPr>
          <w:jc w:val="center"/>
        </w:trPr>
        <w:tc>
          <w:tcPr>
            <w:tcW w:w="755" w:type="dxa"/>
          </w:tcPr>
          <w:p w14:paraId="773D1C80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3</w:t>
            </w:r>
          </w:p>
        </w:tc>
        <w:tc>
          <w:tcPr>
            <w:tcW w:w="1650" w:type="dxa"/>
          </w:tcPr>
          <w:p w14:paraId="7E7B4B1D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5AFD9809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4" w:type="dxa"/>
          </w:tcPr>
          <w:p w14:paraId="4DBE7EE4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66" w:type="dxa"/>
          </w:tcPr>
          <w:p w14:paraId="2016C0B4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1710" w:type="dxa"/>
          </w:tcPr>
          <w:p w14:paraId="23EB84FF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TDLA30-10</w:t>
            </w:r>
          </w:p>
        </w:tc>
        <w:tc>
          <w:tcPr>
            <w:tcW w:w="1441" w:type="dxa"/>
          </w:tcPr>
          <w:p w14:paraId="1D59E8AE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x4 Low</w:t>
            </w:r>
          </w:p>
        </w:tc>
        <w:tc>
          <w:tcPr>
            <w:tcW w:w="922" w:type="dxa"/>
          </w:tcPr>
          <w:p w14:paraId="2B810A46" w14:textId="72CC1B53" w:rsidR="001D1AAB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1D1AAB" w:rsidRPr="00870831" w14:paraId="383BF013" w14:textId="0EC6D369" w:rsidTr="001D1AAB">
        <w:trPr>
          <w:jc w:val="center"/>
        </w:trPr>
        <w:tc>
          <w:tcPr>
            <w:tcW w:w="755" w:type="dxa"/>
          </w:tcPr>
          <w:p w14:paraId="3FCAAD3A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1650" w:type="dxa"/>
          </w:tcPr>
          <w:p w14:paraId="5D6466C1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6FC6EE66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4" w:type="dxa"/>
          </w:tcPr>
          <w:p w14:paraId="3DB4BBA9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66" w:type="dxa"/>
          </w:tcPr>
          <w:p w14:paraId="59901EEE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8</w:t>
            </w:r>
          </w:p>
        </w:tc>
        <w:tc>
          <w:tcPr>
            <w:tcW w:w="1710" w:type="dxa"/>
          </w:tcPr>
          <w:p w14:paraId="08FF76D1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TDLC300-100</w:t>
            </w:r>
          </w:p>
        </w:tc>
        <w:tc>
          <w:tcPr>
            <w:tcW w:w="1441" w:type="dxa"/>
          </w:tcPr>
          <w:p w14:paraId="4B7DE80C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x4 Low</w:t>
            </w:r>
          </w:p>
        </w:tc>
        <w:tc>
          <w:tcPr>
            <w:tcW w:w="922" w:type="dxa"/>
          </w:tcPr>
          <w:p w14:paraId="7CA92BF9" w14:textId="1B41431B" w:rsidR="001D1AAB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1D1AAB" w:rsidRPr="00870831" w14:paraId="3996FB26" w14:textId="242C0E5E" w:rsidTr="001D1AAB">
        <w:trPr>
          <w:jc w:val="center"/>
        </w:trPr>
        <w:tc>
          <w:tcPr>
            <w:tcW w:w="755" w:type="dxa"/>
          </w:tcPr>
          <w:p w14:paraId="6E75C8F7" w14:textId="77777777" w:rsidR="001D1AAB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650" w:type="dxa"/>
          </w:tcPr>
          <w:p w14:paraId="37AB912F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4BED8FD1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4" w:type="dxa"/>
          </w:tcPr>
          <w:p w14:paraId="73B3134C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66" w:type="dxa"/>
          </w:tcPr>
          <w:p w14:paraId="37F84AAA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710" w:type="dxa"/>
          </w:tcPr>
          <w:p w14:paraId="4B551F91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441" w:type="dxa"/>
          </w:tcPr>
          <w:p w14:paraId="1BA8E647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2 Low</w:t>
            </w:r>
          </w:p>
        </w:tc>
        <w:tc>
          <w:tcPr>
            <w:tcW w:w="922" w:type="dxa"/>
          </w:tcPr>
          <w:p w14:paraId="492FF906" w14:textId="31B82845" w:rsidR="001D1AAB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1D1AAB" w:rsidRPr="00870831" w14:paraId="19BC8CB2" w14:textId="59BFCE76" w:rsidTr="001D1AAB">
        <w:trPr>
          <w:trHeight w:val="58"/>
          <w:jc w:val="center"/>
        </w:trPr>
        <w:tc>
          <w:tcPr>
            <w:tcW w:w="755" w:type="dxa"/>
          </w:tcPr>
          <w:p w14:paraId="702DB3F9" w14:textId="77777777" w:rsidR="001D1AAB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650" w:type="dxa"/>
          </w:tcPr>
          <w:p w14:paraId="245E4920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5028193B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4" w:type="dxa"/>
          </w:tcPr>
          <w:p w14:paraId="2D5CC6A6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66" w:type="dxa"/>
          </w:tcPr>
          <w:p w14:paraId="5B3D9C74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710" w:type="dxa"/>
          </w:tcPr>
          <w:p w14:paraId="65A7F949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</w:t>
            </w:r>
            <w:r>
              <w:rPr>
                <w:rFonts w:ascii="Times New Roman" w:hAnsi="Times New Roman"/>
                <w:sz w:val="20"/>
              </w:rPr>
              <w:t>C</w:t>
            </w:r>
            <w:r w:rsidRPr="00870831"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870831">
              <w:rPr>
                <w:rFonts w:ascii="Times New Roman" w:hAnsi="Times New Roman"/>
                <w:sz w:val="20"/>
              </w:rPr>
              <w:t>-10</w:t>
            </w: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41" w:type="dxa"/>
          </w:tcPr>
          <w:p w14:paraId="78135BFA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2 Low</w:t>
            </w:r>
          </w:p>
        </w:tc>
        <w:tc>
          <w:tcPr>
            <w:tcW w:w="922" w:type="dxa"/>
          </w:tcPr>
          <w:p w14:paraId="2E60726A" w14:textId="00EDA128" w:rsidR="001D1AAB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1D1AAB" w:rsidRPr="00870831" w14:paraId="09DE8805" w14:textId="76A1E276" w:rsidTr="001D1AAB">
        <w:trPr>
          <w:jc w:val="center"/>
        </w:trPr>
        <w:tc>
          <w:tcPr>
            <w:tcW w:w="755" w:type="dxa"/>
          </w:tcPr>
          <w:p w14:paraId="716E3A57" w14:textId="77777777" w:rsidR="001D1AAB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650" w:type="dxa"/>
          </w:tcPr>
          <w:p w14:paraId="2CC105DB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040A6BEB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4" w:type="dxa"/>
          </w:tcPr>
          <w:p w14:paraId="1EDAC32E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66" w:type="dxa"/>
          </w:tcPr>
          <w:p w14:paraId="497E8703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710" w:type="dxa"/>
          </w:tcPr>
          <w:p w14:paraId="160E6CFD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441" w:type="dxa"/>
          </w:tcPr>
          <w:p w14:paraId="4277D2CB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4 Low</w:t>
            </w:r>
          </w:p>
        </w:tc>
        <w:tc>
          <w:tcPr>
            <w:tcW w:w="922" w:type="dxa"/>
          </w:tcPr>
          <w:p w14:paraId="3B79B584" w14:textId="374C36F3" w:rsidR="001D1AAB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1D1AAB" w:rsidRPr="00870831" w14:paraId="5CDC89CA" w14:textId="363947D0" w:rsidTr="001D1AAB">
        <w:trPr>
          <w:trHeight w:val="58"/>
          <w:jc w:val="center"/>
        </w:trPr>
        <w:tc>
          <w:tcPr>
            <w:tcW w:w="755" w:type="dxa"/>
          </w:tcPr>
          <w:p w14:paraId="3914EC3A" w14:textId="77777777" w:rsidR="001D1AAB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650" w:type="dxa"/>
          </w:tcPr>
          <w:p w14:paraId="72B740B0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7B39950C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4" w:type="dxa"/>
          </w:tcPr>
          <w:p w14:paraId="6B17E9F6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66" w:type="dxa"/>
          </w:tcPr>
          <w:p w14:paraId="0F778545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710" w:type="dxa"/>
          </w:tcPr>
          <w:p w14:paraId="77406821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</w:t>
            </w:r>
            <w:r>
              <w:rPr>
                <w:rFonts w:ascii="Times New Roman" w:hAnsi="Times New Roman"/>
                <w:sz w:val="20"/>
              </w:rPr>
              <w:t>C</w:t>
            </w:r>
            <w:r w:rsidRPr="00870831"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870831">
              <w:rPr>
                <w:rFonts w:ascii="Times New Roman" w:hAnsi="Times New Roman"/>
                <w:sz w:val="20"/>
              </w:rPr>
              <w:t>-10</w:t>
            </w: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41" w:type="dxa"/>
          </w:tcPr>
          <w:p w14:paraId="7CE79F70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4 Low</w:t>
            </w:r>
          </w:p>
        </w:tc>
        <w:tc>
          <w:tcPr>
            <w:tcW w:w="922" w:type="dxa"/>
          </w:tcPr>
          <w:p w14:paraId="4E84C17D" w14:textId="01E4E3B2" w:rsidR="001D1AAB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</w:tbl>
    <w:p w14:paraId="7D7550BA" w14:textId="77777777" w:rsidR="00E16852" w:rsidRDefault="00E16852" w:rsidP="00E16852"/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B13E5CF" w14:textId="7777E681" w:rsidR="00312CC4" w:rsidRDefault="00912CBF" w:rsidP="00312CC4">
      <w:pPr>
        <w:spacing w:afterLines="50" w:after="120"/>
      </w:pPr>
      <w:r>
        <w:t>In this contribution, we shared our views on the left open issues and gave our proposals on how to design the test case. Our proposals are summarized as follows:</w:t>
      </w:r>
    </w:p>
    <w:p w14:paraId="48C7F83C" w14:textId="3C655A25" w:rsidR="00A47706" w:rsidRPr="006C1223" w:rsidRDefault="00A47706" w:rsidP="00A47706">
      <w:pPr>
        <w:rPr>
          <w:b/>
          <w:bCs/>
          <w:i/>
          <w:iCs/>
        </w:rPr>
      </w:pPr>
      <w:r w:rsidRPr="006C1223">
        <w:rPr>
          <w:b/>
          <w:bCs/>
          <w:i/>
          <w:iCs/>
        </w:rPr>
        <w:t xml:space="preserve">Proposal 1: </w:t>
      </w:r>
      <w:r w:rsidR="008D1D12">
        <w:rPr>
          <w:b/>
          <w:bCs/>
          <w:i/>
          <w:iCs/>
        </w:rPr>
        <w:t>O</w:t>
      </w:r>
      <w:r w:rsidRPr="006C1223">
        <w:rPr>
          <w:b/>
          <w:bCs/>
          <w:i/>
          <w:iCs/>
        </w:rPr>
        <w:t>ption 1</w:t>
      </w:r>
      <w:r>
        <w:rPr>
          <w:b/>
          <w:bCs/>
          <w:i/>
          <w:iCs/>
        </w:rPr>
        <w:t xml:space="preserve"> and option 2. If consider option1, need to </w:t>
      </w:r>
      <w:r w:rsidRPr="006C1223">
        <w:rPr>
          <w:b/>
          <w:bCs/>
          <w:i/>
          <w:iCs/>
        </w:rPr>
        <w:t xml:space="preserve">distribute them into different test cases. </w:t>
      </w:r>
    </w:p>
    <w:p w14:paraId="3A8AF422" w14:textId="77777777" w:rsidR="00A47706" w:rsidRPr="005415B7" w:rsidRDefault="00A47706" w:rsidP="00A47706">
      <w:pPr>
        <w:rPr>
          <w:b/>
          <w:bCs/>
          <w:i/>
          <w:iCs/>
        </w:rPr>
      </w:pPr>
      <w:r w:rsidRPr="005415B7">
        <w:rPr>
          <w:b/>
          <w:bCs/>
          <w:i/>
          <w:iCs/>
        </w:rPr>
        <w:t>Proposal 2: For TDD scenario, consider option 2: 20MHz</w:t>
      </w:r>
      <w:r>
        <w:rPr>
          <w:b/>
          <w:bCs/>
          <w:i/>
          <w:iCs/>
        </w:rPr>
        <w:t>/15kHz</w:t>
      </w:r>
      <w:r w:rsidRPr="005415B7">
        <w:rPr>
          <w:b/>
          <w:bCs/>
          <w:i/>
          <w:iCs/>
        </w:rPr>
        <w:t xml:space="preserve"> for</w:t>
      </w:r>
      <w:r>
        <w:rPr>
          <w:b/>
          <w:bCs/>
          <w:i/>
          <w:iCs/>
        </w:rPr>
        <w:t xml:space="preserve"> channel</w:t>
      </w:r>
      <w:r w:rsidRPr="005415B7">
        <w:rPr>
          <w:b/>
          <w:bCs/>
          <w:i/>
          <w:iCs/>
        </w:rPr>
        <w:t xml:space="preserve"> </w:t>
      </w:r>
      <w:r w:rsidRPr="005415B7">
        <w:rPr>
          <w:rFonts w:hint="eastAsia"/>
          <w:b/>
          <w:bCs/>
          <w:i/>
          <w:iCs/>
        </w:rPr>
        <w:t>ban</w:t>
      </w:r>
      <w:r w:rsidRPr="005415B7">
        <w:rPr>
          <w:b/>
          <w:bCs/>
          <w:i/>
          <w:iCs/>
        </w:rPr>
        <w:t>dwidth</w:t>
      </w:r>
      <w:r>
        <w:rPr>
          <w:b/>
          <w:bCs/>
          <w:i/>
          <w:iCs/>
        </w:rPr>
        <w:t xml:space="preserve"> and SCS.</w:t>
      </w:r>
    </w:p>
    <w:p w14:paraId="7FC48A20" w14:textId="037B6FE1" w:rsidR="00A47706" w:rsidRPr="00366EC3" w:rsidRDefault="00A47706" w:rsidP="00A47706">
      <w:pPr>
        <w:rPr>
          <w:b/>
          <w:bCs/>
          <w:i/>
          <w:iCs/>
        </w:rPr>
      </w:pPr>
      <w:r w:rsidRPr="001524A9">
        <w:rPr>
          <w:b/>
          <w:bCs/>
          <w:i/>
          <w:iCs/>
        </w:rPr>
        <w:t xml:space="preserve">Proposal 3: Consider </w:t>
      </w:r>
      <w:r w:rsidR="008D1D12">
        <w:rPr>
          <w:b/>
          <w:bCs/>
          <w:i/>
          <w:iCs/>
        </w:rPr>
        <w:t xml:space="preserve">only </w:t>
      </w:r>
      <w:r w:rsidRPr="001524A9">
        <w:rPr>
          <w:b/>
          <w:bCs/>
          <w:i/>
          <w:iCs/>
        </w:rPr>
        <w:t>AL=4 and AL=8 for defining PDCCH requirements.</w:t>
      </w:r>
    </w:p>
    <w:p w14:paraId="79C6556C" w14:textId="7AF3D96F" w:rsidR="00A47706" w:rsidRDefault="00A47706" w:rsidP="00A47706">
      <w:pPr>
        <w:rPr>
          <w:b/>
          <w:bCs/>
          <w:i/>
          <w:iCs/>
        </w:rPr>
      </w:pPr>
      <w:r w:rsidRPr="00E12DEE">
        <w:rPr>
          <w:b/>
          <w:bCs/>
          <w:i/>
          <w:iCs/>
        </w:rPr>
        <w:t xml:space="preserve">Proposal 4: Consider both TDLA30-10 and TDLC300-100 for defining requirements, </w:t>
      </w:r>
      <w:r w:rsidR="001A3BFA">
        <w:rPr>
          <w:b/>
          <w:bCs/>
          <w:i/>
          <w:iCs/>
        </w:rPr>
        <w:t>plus</w:t>
      </w:r>
      <w:r w:rsidRPr="00E12DEE">
        <w:rPr>
          <w:b/>
          <w:bCs/>
          <w:i/>
          <w:iCs/>
        </w:rPr>
        <w:t xml:space="preserve"> distribute them </w:t>
      </w:r>
      <w:r>
        <w:rPr>
          <w:b/>
          <w:bCs/>
          <w:i/>
          <w:iCs/>
        </w:rPr>
        <w:t>in</w:t>
      </w:r>
      <w:r w:rsidRPr="00E12DEE">
        <w:rPr>
          <w:b/>
          <w:bCs/>
          <w:i/>
          <w:iCs/>
        </w:rPr>
        <w:t>to different test cases.</w:t>
      </w:r>
    </w:p>
    <w:p w14:paraId="27795DA4" w14:textId="2521B33F" w:rsidR="00B0022E" w:rsidRPr="00B0022E" w:rsidRDefault="00B0022E" w:rsidP="00B0022E">
      <w:pPr>
        <w:rPr>
          <w:b/>
          <w:bCs/>
          <w:i/>
          <w:iCs/>
        </w:rPr>
      </w:pPr>
      <w:r w:rsidRPr="00B0022E">
        <w:rPr>
          <w:b/>
          <w:bCs/>
          <w:i/>
          <w:iCs/>
        </w:rPr>
        <w:t xml:space="preserve">Proposal 5: Consider </w:t>
      </w:r>
      <w:r w:rsidR="00E46705">
        <w:rPr>
          <w:b/>
          <w:bCs/>
          <w:i/>
          <w:iCs/>
        </w:rPr>
        <w:t xml:space="preserve">test cases in </w:t>
      </w:r>
      <w:r w:rsidRPr="00B0022E">
        <w:rPr>
          <w:b/>
          <w:bCs/>
          <w:i/>
          <w:iCs/>
        </w:rPr>
        <w:t>table 2.2-1 for defining PDCCH requirements.</w:t>
      </w:r>
    </w:p>
    <w:p w14:paraId="512FA904" w14:textId="3DA6D76F" w:rsidR="000A2150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142B297" w14:textId="602F527D" w:rsidR="00C066BC" w:rsidRDefault="00227DD4" w:rsidP="00072D6D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R4-23</w:t>
      </w:r>
      <w:r w:rsidR="00B3165D">
        <w:rPr>
          <w:rFonts w:cstheme="minorHAnsi"/>
        </w:rPr>
        <w:t>21187</w:t>
      </w:r>
      <w:r w:rsidR="00F44379">
        <w:rPr>
          <w:rFonts w:cstheme="minorHAnsi"/>
        </w:rPr>
        <w:t>: WF</w:t>
      </w:r>
      <w:r w:rsidR="00312CC4">
        <w:rPr>
          <w:rFonts w:cstheme="minorHAnsi"/>
        </w:rPr>
        <w:t xml:space="preserve"> for Enhancement of Dynamic Spectrum Sharing demodulation requirements</w:t>
      </w:r>
      <w:r w:rsidR="004D7D83">
        <w:rPr>
          <w:rFonts w:cstheme="minorHAnsi"/>
        </w:rPr>
        <w:t>, RAN4 #10</w:t>
      </w:r>
      <w:r w:rsidR="00B3165D">
        <w:rPr>
          <w:rFonts w:cstheme="minorHAnsi"/>
        </w:rPr>
        <w:t>9</w:t>
      </w:r>
      <w:r w:rsidR="004D7D83">
        <w:rPr>
          <w:rFonts w:cstheme="minorHAnsi"/>
        </w:rPr>
        <w:t xml:space="preserve">, </w:t>
      </w:r>
      <w:r w:rsidR="00B3165D">
        <w:rPr>
          <w:rFonts w:cstheme="minorHAnsi"/>
        </w:rPr>
        <w:t>Chicago, US.</w:t>
      </w:r>
    </w:p>
    <w:p w14:paraId="1095DC58" w14:textId="20290364" w:rsidR="00E9046E" w:rsidRDefault="00E9046E" w:rsidP="00072D6D">
      <w:pPr>
        <w:ind w:left="720" w:hanging="720"/>
        <w:rPr>
          <w:rFonts w:cstheme="minorHAnsi"/>
        </w:rPr>
      </w:pPr>
      <w:r>
        <w:rPr>
          <w:rFonts w:cstheme="minorHAnsi"/>
        </w:rPr>
        <w:t>[2]</w:t>
      </w:r>
      <w:r>
        <w:rPr>
          <w:rFonts w:cstheme="minorHAnsi"/>
        </w:rPr>
        <w:tab/>
        <w:t>R4-2</w:t>
      </w:r>
      <w:r w:rsidR="003B0A32">
        <w:rPr>
          <w:rFonts w:cstheme="minorHAnsi"/>
        </w:rPr>
        <w:t>4</w:t>
      </w:r>
      <w:r>
        <w:rPr>
          <w:rFonts w:cstheme="minorHAnsi"/>
        </w:rPr>
        <w:t>0</w:t>
      </w:r>
      <w:r w:rsidR="006848E9">
        <w:rPr>
          <w:rFonts w:cstheme="minorHAnsi"/>
        </w:rPr>
        <w:t>1551</w:t>
      </w:r>
      <w:r>
        <w:rPr>
          <w:rFonts w:cstheme="minorHAnsi"/>
        </w:rPr>
        <w:t>: Simulation results for Rel-18 DSS enhancement demodulation, Ericsson, RAN4 #110, Athens, GR.</w:t>
      </w:r>
    </w:p>
    <w:sectPr w:rsidR="00E904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5"/>
  </w:num>
  <w:num w:numId="2" w16cid:durableId="834146327">
    <w:abstractNumId w:val="23"/>
  </w:num>
  <w:num w:numId="3" w16cid:durableId="1865484434">
    <w:abstractNumId w:val="16"/>
  </w:num>
  <w:num w:numId="4" w16cid:durableId="2146312762">
    <w:abstractNumId w:val="11"/>
  </w:num>
  <w:num w:numId="5" w16cid:durableId="2031641396">
    <w:abstractNumId w:val="26"/>
  </w:num>
  <w:num w:numId="6" w16cid:durableId="128134510">
    <w:abstractNumId w:val="18"/>
  </w:num>
  <w:num w:numId="7" w16cid:durableId="1475292992">
    <w:abstractNumId w:val="22"/>
  </w:num>
  <w:num w:numId="8" w16cid:durableId="16913741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8"/>
  </w:num>
  <w:num w:numId="10" w16cid:durableId="916288764">
    <w:abstractNumId w:val="7"/>
  </w:num>
  <w:num w:numId="11" w16cid:durableId="258176719">
    <w:abstractNumId w:val="1"/>
  </w:num>
  <w:num w:numId="12" w16cid:durableId="98566647">
    <w:abstractNumId w:val="19"/>
  </w:num>
  <w:num w:numId="13" w16cid:durableId="2082019418">
    <w:abstractNumId w:val="6"/>
  </w:num>
  <w:num w:numId="14" w16cid:durableId="306520468">
    <w:abstractNumId w:val="17"/>
  </w:num>
  <w:num w:numId="15" w16cid:durableId="1268925006">
    <w:abstractNumId w:val="27"/>
  </w:num>
  <w:num w:numId="16" w16cid:durableId="1168668697">
    <w:abstractNumId w:val="5"/>
  </w:num>
  <w:num w:numId="17" w16cid:durableId="961351018">
    <w:abstractNumId w:val="4"/>
  </w:num>
  <w:num w:numId="18" w16cid:durableId="185337937">
    <w:abstractNumId w:val="9"/>
  </w:num>
  <w:num w:numId="19" w16cid:durableId="1131824175">
    <w:abstractNumId w:val="20"/>
  </w:num>
  <w:num w:numId="20" w16cid:durableId="18360008">
    <w:abstractNumId w:val="2"/>
  </w:num>
  <w:num w:numId="21" w16cid:durableId="2101439842">
    <w:abstractNumId w:val="24"/>
  </w:num>
  <w:num w:numId="22" w16cid:durableId="661855488">
    <w:abstractNumId w:val="14"/>
  </w:num>
  <w:num w:numId="23" w16cid:durableId="1327709620">
    <w:abstractNumId w:val="21"/>
  </w:num>
  <w:num w:numId="24" w16cid:durableId="1952780682">
    <w:abstractNumId w:val="13"/>
  </w:num>
  <w:num w:numId="25" w16cid:durableId="260258796">
    <w:abstractNumId w:val="0"/>
  </w:num>
  <w:num w:numId="26" w16cid:durableId="608046860">
    <w:abstractNumId w:val="25"/>
  </w:num>
  <w:num w:numId="27" w16cid:durableId="245767664">
    <w:abstractNumId w:val="12"/>
  </w:num>
  <w:num w:numId="28" w16cid:durableId="363672412">
    <w:abstractNumId w:val="3"/>
  </w:num>
  <w:num w:numId="29" w16cid:durableId="1045255646">
    <w:abstractNumId w:val="8"/>
  </w:num>
  <w:num w:numId="30" w16cid:durableId="16805405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168C4"/>
    <w:rsid w:val="00017D28"/>
    <w:rsid w:val="00020CDA"/>
    <w:rsid w:val="00021F36"/>
    <w:rsid w:val="00024B1E"/>
    <w:rsid w:val="000406C3"/>
    <w:rsid w:val="00040C56"/>
    <w:rsid w:val="000411C2"/>
    <w:rsid w:val="00041D12"/>
    <w:rsid w:val="000471B0"/>
    <w:rsid w:val="00047408"/>
    <w:rsid w:val="00047869"/>
    <w:rsid w:val="000479F6"/>
    <w:rsid w:val="00050AB2"/>
    <w:rsid w:val="00051EC6"/>
    <w:rsid w:val="00052328"/>
    <w:rsid w:val="0005262C"/>
    <w:rsid w:val="0005595D"/>
    <w:rsid w:val="000600FA"/>
    <w:rsid w:val="0006122D"/>
    <w:rsid w:val="00061E57"/>
    <w:rsid w:val="00064648"/>
    <w:rsid w:val="00064AA8"/>
    <w:rsid w:val="00064DE9"/>
    <w:rsid w:val="00065462"/>
    <w:rsid w:val="00065ED1"/>
    <w:rsid w:val="00067341"/>
    <w:rsid w:val="00067816"/>
    <w:rsid w:val="00070AA9"/>
    <w:rsid w:val="000714DA"/>
    <w:rsid w:val="00072D6D"/>
    <w:rsid w:val="000739B1"/>
    <w:rsid w:val="00074F50"/>
    <w:rsid w:val="00075E65"/>
    <w:rsid w:val="00081111"/>
    <w:rsid w:val="00086AEC"/>
    <w:rsid w:val="000871CB"/>
    <w:rsid w:val="00087A37"/>
    <w:rsid w:val="000912F5"/>
    <w:rsid w:val="00092A79"/>
    <w:rsid w:val="000A084A"/>
    <w:rsid w:val="000A2150"/>
    <w:rsid w:val="000A3985"/>
    <w:rsid w:val="000B04BF"/>
    <w:rsid w:val="000B073D"/>
    <w:rsid w:val="000B3776"/>
    <w:rsid w:val="000B55D4"/>
    <w:rsid w:val="000C2794"/>
    <w:rsid w:val="000D026C"/>
    <w:rsid w:val="000D0729"/>
    <w:rsid w:val="000D1E26"/>
    <w:rsid w:val="000D25FD"/>
    <w:rsid w:val="000D3687"/>
    <w:rsid w:val="000D3A65"/>
    <w:rsid w:val="000D4217"/>
    <w:rsid w:val="000D42BB"/>
    <w:rsid w:val="000D4808"/>
    <w:rsid w:val="000D4F04"/>
    <w:rsid w:val="000E3136"/>
    <w:rsid w:val="000F11D1"/>
    <w:rsid w:val="000F4298"/>
    <w:rsid w:val="000F62F2"/>
    <w:rsid w:val="001029E3"/>
    <w:rsid w:val="00103B80"/>
    <w:rsid w:val="001046DC"/>
    <w:rsid w:val="00104F61"/>
    <w:rsid w:val="001066FC"/>
    <w:rsid w:val="00106F9D"/>
    <w:rsid w:val="00117C1D"/>
    <w:rsid w:val="00117D82"/>
    <w:rsid w:val="00124B84"/>
    <w:rsid w:val="001271EF"/>
    <w:rsid w:val="00131A54"/>
    <w:rsid w:val="0013537E"/>
    <w:rsid w:val="00135617"/>
    <w:rsid w:val="00135E98"/>
    <w:rsid w:val="00137D02"/>
    <w:rsid w:val="0014027D"/>
    <w:rsid w:val="001420AA"/>
    <w:rsid w:val="0014385B"/>
    <w:rsid w:val="001459D1"/>
    <w:rsid w:val="001474FE"/>
    <w:rsid w:val="001479F8"/>
    <w:rsid w:val="00150633"/>
    <w:rsid w:val="0015202F"/>
    <w:rsid w:val="001524A9"/>
    <w:rsid w:val="00153884"/>
    <w:rsid w:val="00156319"/>
    <w:rsid w:val="00163EE4"/>
    <w:rsid w:val="0016435E"/>
    <w:rsid w:val="0016446F"/>
    <w:rsid w:val="00164997"/>
    <w:rsid w:val="00164EA6"/>
    <w:rsid w:val="001669F0"/>
    <w:rsid w:val="00171207"/>
    <w:rsid w:val="0017143E"/>
    <w:rsid w:val="00172B95"/>
    <w:rsid w:val="00175E8C"/>
    <w:rsid w:val="001762BF"/>
    <w:rsid w:val="00177455"/>
    <w:rsid w:val="001776EF"/>
    <w:rsid w:val="00180B0F"/>
    <w:rsid w:val="0018472B"/>
    <w:rsid w:val="0018526A"/>
    <w:rsid w:val="0018600A"/>
    <w:rsid w:val="001940D0"/>
    <w:rsid w:val="001A0B7E"/>
    <w:rsid w:val="001A3ACA"/>
    <w:rsid w:val="001A3BFA"/>
    <w:rsid w:val="001A3D19"/>
    <w:rsid w:val="001A4E3E"/>
    <w:rsid w:val="001A5A7F"/>
    <w:rsid w:val="001A6983"/>
    <w:rsid w:val="001B2E87"/>
    <w:rsid w:val="001B5051"/>
    <w:rsid w:val="001C5B73"/>
    <w:rsid w:val="001D0936"/>
    <w:rsid w:val="001D0A6C"/>
    <w:rsid w:val="001D0E62"/>
    <w:rsid w:val="001D1AAB"/>
    <w:rsid w:val="001D3DC9"/>
    <w:rsid w:val="001D5EA9"/>
    <w:rsid w:val="001E067E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6999"/>
    <w:rsid w:val="002109AB"/>
    <w:rsid w:val="002124B7"/>
    <w:rsid w:val="00215009"/>
    <w:rsid w:val="0021583B"/>
    <w:rsid w:val="00216D44"/>
    <w:rsid w:val="002215BD"/>
    <w:rsid w:val="00221F9D"/>
    <w:rsid w:val="00226461"/>
    <w:rsid w:val="00227DD4"/>
    <w:rsid w:val="002300F6"/>
    <w:rsid w:val="00231935"/>
    <w:rsid w:val="00233825"/>
    <w:rsid w:val="00233986"/>
    <w:rsid w:val="00234F11"/>
    <w:rsid w:val="00235788"/>
    <w:rsid w:val="0023616F"/>
    <w:rsid w:val="00241077"/>
    <w:rsid w:val="00242D0B"/>
    <w:rsid w:val="00243018"/>
    <w:rsid w:val="002430F7"/>
    <w:rsid w:val="0024351D"/>
    <w:rsid w:val="00243E05"/>
    <w:rsid w:val="00244289"/>
    <w:rsid w:val="002457A2"/>
    <w:rsid w:val="002457B1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24B8"/>
    <w:rsid w:val="00263A3A"/>
    <w:rsid w:val="00263DE9"/>
    <w:rsid w:val="00265DDA"/>
    <w:rsid w:val="00266687"/>
    <w:rsid w:val="00270915"/>
    <w:rsid w:val="002726E9"/>
    <w:rsid w:val="00272919"/>
    <w:rsid w:val="00273A0D"/>
    <w:rsid w:val="002752E2"/>
    <w:rsid w:val="00281B0B"/>
    <w:rsid w:val="00283C5A"/>
    <w:rsid w:val="00285DF9"/>
    <w:rsid w:val="002925A1"/>
    <w:rsid w:val="002A06C1"/>
    <w:rsid w:val="002A3635"/>
    <w:rsid w:val="002B4818"/>
    <w:rsid w:val="002B5DAE"/>
    <w:rsid w:val="002B6D68"/>
    <w:rsid w:val="002C5FEF"/>
    <w:rsid w:val="002C63F4"/>
    <w:rsid w:val="002C7E13"/>
    <w:rsid w:val="002D5316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30227E"/>
    <w:rsid w:val="00306F87"/>
    <w:rsid w:val="0031084B"/>
    <w:rsid w:val="00312CC4"/>
    <w:rsid w:val="003130B1"/>
    <w:rsid w:val="00313A19"/>
    <w:rsid w:val="00313A8D"/>
    <w:rsid w:val="0031414B"/>
    <w:rsid w:val="003143A2"/>
    <w:rsid w:val="00317174"/>
    <w:rsid w:val="00317B22"/>
    <w:rsid w:val="00321476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613C6"/>
    <w:rsid w:val="00365FB7"/>
    <w:rsid w:val="00366EC3"/>
    <w:rsid w:val="00375618"/>
    <w:rsid w:val="003764DD"/>
    <w:rsid w:val="003833D3"/>
    <w:rsid w:val="00383F3C"/>
    <w:rsid w:val="00385585"/>
    <w:rsid w:val="00386052"/>
    <w:rsid w:val="00387FC5"/>
    <w:rsid w:val="0039516C"/>
    <w:rsid w:val="003A0318"/>
    <w:rsid w:val="003A132B"/>
    <w:rsid w:val="003A147B"/>
    <w:rsid w:val="003A4CD6"/>
    <w:rsid w:val="003A52D2"/>
    <w:rsid w:val="003A75F1"/>
    <w:rsid w:val="003A7A93"/>
    <w:rsid w:val="003B0A32"/>
    <w:rsid w:val="003B1E4D"/>
    <w:rsid w:val="003B4A90"/>
    <w:rsid w:val="003B4B08"/>
    <w:rsid w:val="003B6044"/>
    <w:rsid w:val="003C1C1A"/>
    <w:rsid w:val="003C2EEA"/>
    <w:rsid w:val="003C36BA"/>
    <w:rsid w:val="003D1F1F"/>
    <w:rsid w:val="003D1FD6"/>
    <w:rsid w:val="003D3CEE"/>
    <w:rsid w:val="003E2C6B"/>
    <w:rsid w:val="003E5B6C"/>
    <w:rsid w:val="003E6EF2"/>
    <w:rsid w:val="003E7162"/>
    <w:rsid w:val="003F282C"/>
    <w:rsid w:val="003F40E0"/>
    <w:rsid w:val="00400053"/>
    <w:rsid w:val="00402DF5"/>
    <w:rsid w:val="00403218"/>
    <w:rsid w:val="00403A1D"/>
    <w:rsid w:val="0040439D"/>
    <w:rsid w:val="004058F1"/>
    <w:rsid w:val="00405A28"/>
    <w:rsid w:val="0040728D"/>
    <w:rsid w:val="004121C5"/>
    <w:rsid w:val="00412DEA"/>
    <w:rsid w:val="00412E12"/>
    <w:rsid w:val="00413539"/>
    <w:rsid w:val="00416D71"/>
    <w:rsid w:val="004206AC"/>
    <w:rsid w:val="00421AAC"/>
    <w:rsid w:val="00422936"/>
    <w:rsid w:val="00424A1F"/>
    <w:rsid w:val="00424E83"/>
    <w:rsid w:val="00425E6D"/>
    <w:rsid w:val="0042649C"/>
    <w:rsid w:val="00426EE0"/>
    <w:rsid w:val="004411CA"/>
    <w:rsid w:val="004414E6"/>
    <w:rsid w:val="00441A5F"/>
    <w:rsid w:val="00441EC1"/>
    <w:rsid w:val="004437A8"/>
    <w:rsid w:val="004437AE"/>
    <w:rsid w:val="004441B4"/>
    <w:rsid w:val="00445654"/>
    <w:rsid w:val="0044645D"/>
    <w:rsid w:val="004512CA"/>
    <w:rsid w:val="00456FF9"/>
    <w:rsid w:val="00457C5E"/>
    <w:rsid w:val="00462C24"/>
    <w:rsid w:val="004651EB"/>
    <w:rsid w:val="00465ADE"/>
    <w:rsid w:val="0046654C"/>
    <w:rsid w:val="00467056"/>
    <w:rsid w:val="0046705B"/>
    <w:rsid w:val="00467FB1"/>
    <w:rsid w:val="00470CBF"/>
    <w:rsid w:val="00473CAA"/>
    <w:rsid w:val="00473F84"/>
    <w:rsid w:val="00474F05"/>
    <w:rsid w:val="00476245"/>
    <w:rsid w:val="00476895"/>
    <w:rsid w:val="00477BFB"/>
    <w:rsid w:val="00481CA0"/>
    <w:rsid w:val="00484421"/>
    <w:rsid w:val="00487FD9"/>
    <w:rsid w:val="00490E98"/>
    <w:rsid w:val="00491BB4"/>
    <w:rsid w:val="004946F4"/>
    <w:rsid w:val="00496836"/>
    <w:rsid w:val="004A1749"/>
    <w:rsid w:val="004A3955"/>
    <w:rsid w:val="004B78E4"/>
    <w:rsid w:val="004C2110"/>
    <w:rsid w:val="004C565A"/>
    <w:rsid w:val="004C63A6"/>
    <w:rsid w:val="004C7D8A"/>
    <w:rsid w:val="004D02D2"/>
    <w:rsid w:val="004D0391"/>
    <w:rsid w:val="004D2BC9"/>
    <w:rsid w:val="004D3BF6"/>
    <w:rsid w:val="004D41C0"/>
    <w:rsid w:val="004D7D83"/>
    <w:rsid w:val="004E1639"/>
    <w:rsid w:val="004E36A3"/>
    <w:rsid w:val="004E5B76"/>
    <w:rsid w:val="004E632C"/>
    <w:rsid w:val="004E713C"/>
    <w:rsid w:val="004F1AFA"/>
    <w:rsid w:val="004F556D"/>
    <w:rsid w:val="004F7570"/>
    <w:rsid w:val="0050049C"/>
    <w:rsid w:val="00501CAF"/>
    <w:rsid w:val="0050238A"/>
    <w:rsid w:val="00503B82"/>
    <w:rsid w:val="0051079A"/>
    <w:rsid w:val="005121EB"/>
    <w:rsid w:val="0051277D"/>
    <w:rsid w:val="00513324"/>
    <w:rsid w:val="005137A4"/>
    <w:rsid w:val="00515100"/>
    <w:rsid w:val="00517832"/>
    <w:rsid w:val="00520CD0"/>
    <w:rsid w:val="00524C62"/>
    <w:rsid w:val="00526B29"/>
    <w:rsid w:val="00527790"/>
    <w:rsid w:val="00527C23"/>
    <w:rsid w:val="005343DF"/>
    <w:rsid w:val="005366EF"/>
    <w:rsid w:val="00536959"/>
    <w:rsid w:val="0054030B"/>
    <w:rsid w:val="005415B7"/>
    <w:rsid w:val="00541731"/>
    <w:rsid w:val="00552B79"/>
    <w:rsid w:val="00553F6D"/>
    <w:rsid w:val="0055783A"/>
    <w:rsid w:val="00563E38"/>
    <w:rsid w:val="00567E40"/>
    <w:rsid w:val="005701D4"/>
    <w:rsid w:val="0057043E"/>
    <w:rsid w:val="005709DC"/>
    <w:rsid w:val="00573E97"/>
    <w:rsid w:val="005741EA"/>
    <w:rsid w:val="0057532B"/>
    <w:rsid w:val="005767DC"/>
    <w:rsid w:val="005778C4"/>
    <w:rsid w:val="00581F71"/>
    <w:rsid w:val="005830E9"/>
    <w:rsid w:val="0059005F"/>
    <w:rsid w:val="005929ED"/>
    <w:rsid w:val="00593B09"/>
    <w:rsid w:val="00596637"/>
    <w:rsid w:val="00596F87"/>
    <w:rsid w:val="005A7C38"/>
    <w:rsid w:val="005B0A08"/>
    <w:rsid w:val="005B1D45"/>
    <w:rsid w:val="005B32C4"/>
    <w:rsid w:val="005B4BA6"/>
    <w:rsid w:val="005B61F0"/>
    <w:rsid w:val="005C3628"/>
    <w:rsid w:val="005D2A23"/>
    <w:rsid w:val="005D2E86"/>
    <w:rsid w:val="005D3BAF"/>
    <w:rsid w:val="005D411A"/>
    <w:rsid w:val="005D4563"/>
    <w:rsid w:val="005D4AF5"/>
    <w:rsid w:val="005D7587"/>
    <w:rsid w:val="005E016F"/>
    <w:rsid w:val="005E26DF"/>
    <w:rsid w:val="005E5A34"/>
    <w:rsid w:val="005E7BA6"/>
    <w:rsid w:val="005F1D67"/>
    <w:rsid w:val="005F6010"/>
    <w:rsid w:val="0060343E"/>
    <w:rsid w:val="0060360A"/>
    <w:rsid w:val="006050FF"/>
    <w:rsid w:val="00605EDF"/>
    <w:rsid w:val="00606FB5"/>
    <w:rsid w:val="00612B79"/>
    <w:rsid w:val="00614EA2"/>
    <w:rsid w:val="006174B4"/>
    <w:rsid w:val="00617568"/>
    <w:rsid w:val="00617639"/>
    <w:rsid w:val="00622218"/>
    <w:rsid w:val="006237BD"/>
    <w:rsid w:val="006259D0"/>
    <w:rsid w:val="00630C0B"/>
    <w:rsid w:val="006352A8"/>
    <w:rsid w:val="00635FA0"/>
    <w:rsid w:val="00642EC2"/>
    <w:rsid w:val="0064388A"/>
    <w:rsid w:val="00644315"/>
    <w:rsid w:val="00651566"/>
    <w:rsid w:val="00651A90"/>
    <w:rsid w:val="0065332E"/>
    <w:rsid w:val="006567C2"/>
    <w:rsid w:val="006627F5"/>
    <w:rsid w:val="00665A27"/>
    <w:rsid w:val="006660C6"/>
    <w:rsid w:val="00666BA8"/>
    <w:rsid w:val="00670D28"/>
    <w:rsid w:val="006720AC"/>
    <w:rsid w:val="00676BAD"/>
    <w:rsid w:val="00677112"/>
    <w:rsid w:val="006779A8"/>
    <w:rsid w:val="00677DBD"/>
    <w:rsid w:val="006848E9"/>
    <w:rsid w:val="006906EA"/>
    <w:rsid w:val="0069352B"/>
    <w:rsid w:val="00695CA4"/>
    <w:rsid w:val="006973E4"/>
    <w:rsid w:val="00697AF9"/>
    <w:rsid w:val="006A5EFA"/>
    <w:rsid w:val="006A6CD3"/>
    <w:rsid w:val="006B2339"/>
    <w:rsid w:val="006B7657"/>
    <w:rsid w:val="006C1223"/>
    <w:rsid w:val="006C2FDB"/>
    <w:rsid w:val="006D19AE"/>
    <w:rsid w:val="006D19CA"/>
    <w:rsid w:val="006D1C01"/>
    <w:rsid w:val="006D2119"/>
    <w:rsid w:val="006D4F04"/>
    <w:rsid w:val="006D6079"/>
    <w:rsid w:val="006D6CD1"/>
    <w:rsid w:val="006E0045"/>
    <w:rsid w:val="006E2266"/>
    <w:rsid w:val="006E2C28"/>
    <w:rsid w:val="006E5785"/>
    <w:rsid w:val="006E633E"/>
    <w:rsid w:val="006E6597"/>
    <w:rsid w:val="006F1D84"/>
    <w:rsid w:val="006F1EE7"/>
    <w:rsid w:val="006F4625"/>
    <w:rsid w:val="006F5558"/>
    <w:rsid w:val="006F769D"/>
    <w:rsid w:val="006F7C66"/>
    <w:rsid w:val="00704E9B"/>
    <w:rsid w:val="00705E1F"/>
    <w:rsid w:val="00712B76"/>
    <w:rsid w:val="007132D9"/>
    <w:rsid w:val="00713BB4"/>
    <w:rsid w:val="00715180"/>
    <w:rsid w:val="00715F6F"/>
    <w:rsid w:val="00716F1A"/>
    <w:rsid w:val="0072106B"/>
    <w:rsid w:val="00722C15"/>
    <w:rsid w:val="00723BC0"/>
    <w:rsid w:val="007268E1"/>
    <w:rsid w:val="00727694"/>
    <w:rsid w:val="00730616"/>
    <w:rsid w:val="00732870"/>
    <w:rsid w:val="00735B1B"/>
    <w:rsid w:val="007374DC"/>
    <w:rsid w:val="00740DC8"/>
    <w:rsid w:val="00742219"/>
    <w:rsid w:val="00746A90"/>
    <w:rsid w:val="007471C9"/>
    <w:rsid w:val="00752A12"/>
    <w:rsid w:val="007547CD"/>
    <w:rsid w:val="00755735"/>
    <w:rsid w:val="007573CE"/>
    <w:rsid w:val="0076003E"/>
    <w:rsid w:val="00761CD0"/>
    <w:rsid w:val="00761F33"/>
    <w:rsid w:val="007630D6"/>
    <w:rsid w:val="00763293"/>
    <w:rsid w:val="00764437"/>
    <w:rsid w:val="007662FB"/>
    <w:rsid w:val="00782528"/>
    <w:rsid w:val="00782EFA"/>
    <w:rsid w:val="00792242"/>
    <w:rsid w:val="00795C92"/>
    <w:rsid w:val="007A3F79"/>
    <w:rsid w:val="007A5A6F"/>
    <w:rsid w:val="007A6978"/>
    <w:rsid w:val="007A71FC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C7E"/>
    <w:rsid w:val="007B5D25"/>
    <w:rsid w:val="007B653D"/>
    <w:rsid w:val="007C063C"/>
    <w:rsid w:val="007C11A6"/>
    <w:rsid w:val="007C7DAA"/>
    <w:rsid w:val="007D1E68"/>
    <w:rsid w:val="007D2D48"/>
    <w:rsid w:val="007D321E"/>
    <w:rsid w:val="007D73E7"/>
    <w:rsid w:val="007E0726"/>
    <w:rsid w:val="007E078C"/>
    <w:rsid w:val="007E3758"/>
    <w:rsid w:val="007E3CB2"/>
    <w:rsid w:val="007F1928"/>
    <w:rsid w:val="007F4A89"/>
    <w:rsid w:val="007F4E3D"/>
    <w:rsid w:val="007F669C"/>
    <w:rsid w:val="00800C81"/>
    <w:rsid w:val="008018F2"/>
    <w:rsid w:val="008054E3"/>
    <w:rsid w:val="00806394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6CB4"/>
    <w:rsid w:val="0082728A"/>
    <w:rsid w:val="008273E5"/>
    <w:rsid w:val="00830467"/>
    <w:rsid w:val="00831577"/>
    <w:rsid w:val="00831866"/>
    <w:rsid w:val="00832F0E"/>
    <w:rsid w:val="00833DF8"/>
    <w:rsid w:val="0084504F"/>
    <w:rsid w:val="00845DD4"/>
    <w:rsid w:val="0085761F"/>
    <w:rsid w:val="00861D09"/>
    <w:rsid w:val="00863384"/>
    <w:rsid w:val="00863F7A"/>
    <w:rsid w:val="0086481F"/>
    <w:rsid w:val="008733B5"/>
    <w:rsid w:val="00875B72"/>
    <w:rsid w:val="00880D7A"/>
    <w:rsid w:val="00885C88"/>
    <w:rsid w:val="0089011A"/>
    <w:rsid w:val="00890699"/>
    <w:rsid w:val="00891E1C"/>
    <w:rsid w:val="00892892"/>
    <w:rsid w:val="008958E2"/>
    <w:rsid w:val="0089646E"/>
    <w:rsid w:val="008A1D54"/>
    <w:rsid w:val="008A445F"/>
    <w:rsid w:val="008A7CF4"/>
    <w:rsid w:val="008B06BB"/>
    <w:rsid w:val="008B3E6B"/>
    <w:rsid w:val="008B4117"/>
    <w:rsid w:val="008B4C78"/>
    <w:rsid w:val="008B5FB9"/>
    <w:rsid w:val="008B73C9"/>
    <w:rsid w:val="008C0C32"/>
    <w:rsid w:val="008C3F06"/>
    <w:rsid w:val="008C40FE"/>
    <w:rsid w:val="008D1D12"/>
    <w:rsid w:val="008D4FE3"/>
    <w:rsid w:val="008E126A"/>
    <w:rsid w:val="008E1AF8"/>
    <w:rsid w:val="008E409C"/>
    <w:rsid w:val="008E4419"/>
    <w:rsid w:val="008E72E2"/>
    <w:rsid w:val="008F5607"/>
    <w:rsid w:val="008F5F99"/>
    <w:rsid w:val="008F6181"/>
    <w:rsid w:val="008F7EBF"/>
    <w:rsid w:val="009012B2"/>
    <w:rsid w:val="009033B9"/>
    <w:rsid w:val="00904DBA"/>
    <w:rsid w:val="00906C81"/>
    <w:rsid w:val="0091007C"/>
    <w:rsid w:val="00910C0B"/>
    <w:rsid w:val="00912CBF"/>
    <w:rsid w:val="009134BC"/>
    <w:rsid w:val="00913827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2AE6"/>
    <w:rsid w:val="009573E2"/>
    <w:rsid w:val="009578D3"/>
    <w:rsid w:val="0096008D"/>
    <w:rsid w:val="00963572"/>
    <w:rsid w:val="00963DDB"/>
    <w:rsid w:val="00963F99"/>
    <w:rsid w:val="009666E4"/>
    <w:rsid w:val="009672BF"/>
    <w:rsid w:val="009674A5"/>
    <w:rsid w:val="0097511B"/>
    <w:rsid w:val="009758FD"/>
    <w:rsid w:val="0097795F"/>
    <w:rsid w:val="00983070"/>
    <w:rsid w:val="009853C4"/>
    <w:rsid w:val="00986518"/>
    <w:rsid w:val="00987AED"/>
    <w:rsid w:val="00991076"/>
    <w:rsid w:val="00991535"/>
    <w:rsid w:val="00997470"/>
    <w:rsid w:val="00997CBD"/>
    <w:rsid w:val="009A057C"/>
    <w:rsid w:val="009A0FD4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C6580"/>
    <w:rsid w:val="009D02D8"/>
    <w:rsid w:val="009D1759"/>
    <w:rsid w:val="009D2AD9"/>
    <w:rsid w:val="009D4A98"/>
    <w:rsid w:val="009D68A2"/>
    <w:rsid w:val="009D7913"/>
    <w:rsid w:val="009E4CB1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0489C"/>
    <w:rsid w:val="00A04D23"/>
    <w:rsid w:val="00A1176F"/>
    <w:rsid w:val="00A12448"/>
    <w:rsid w:val="00A12485"/>
    <w:rsid w:val="00A14B2D"/>
    <w:rsid w:val="00A156B0"/>
    <w:rsid w:val="00A20043"/>
    <w:rsid w:val="00A2170D"/>
    <w:rsid w:val="00A23773"/>
    <w:rsid w:val="00A2420F"/>
    <w:rsid w:val="00A2750C"/>
    <w:rsid w:val="00A30D0F"/>
    <w:rsid w:val="00A33FA4"/>
    <w:rsid w:val="00A3504B"/>
    <w:rsid w:val="00A438DB"/>
    <w:rsid w:val="00A4406E"/>
    <w:rsid w:val="00A4482A"/>
    <w:rsid w:val="00A45813"/>
    <w:rsid w:val="00A45DB6"/>
    <w:rsid w:val="00A47554"/>
    <w:rsid w:val="00A47706"/>
    <w:rsid w:val="00A51612"/>
    <w:rsid w:val="00A51849"/>
    <w:rsid w:val="00A54326"/>
    <w:rsid w:val="00A547AC"/>
    <w:rsid w:val="00A57B56"/>
    <w:rsid w:val="00A617ED"/>
    <w:rsid w:val="00A631AB"/>
    <w:rsid w:val="00A6611A"/>
    <w:rsid w:val="00A675EB"/>
    <w:rsid w:val="00A70601"/>
    <w:rsid w:val="00A7069C"/>
    <w:rsid w:val="00A717C3"/>
    <w:rsid w:val="00A72DFC"/>
    <w:rsid w:val="00A7578B"/>
    <w:rsid w:val="00A76888"/>
    <w:rsid w:val="00A76AAF"/>
    <w:rsid w:val="00A76C32"/>
    <w:rsid w:val="00A81D49"/>
    <w:rsid w:val="00A82E67"/>
    <w:rsid w:val="00A841A5"/>
    <w:rsid w:val="00A85955"/>
    <w:rsid w:val="00A85DFB"/>
    <w:rsid w:val="00A8740D"/>
    <w:rsid w:val="00A87F3B"/>
    <w:rsid w:val="00A90A63"/>
    <w:rsid w:val="00A948AE"/>
    <w:rsid w:val="00A96644"/>
    <w:rsid w:val="00A97F65"/>
    <w:rsid w:val="00AA5FFC"/>
    <w:rsid w:val="00AA7154"/>
    <w:rsid w:val="00AA7B9D"/>
    <w:rsid w:val="00AB06F0"/>
    <w:rsid w:val="00AB0B7E"/>
    <w:rsid w:val="00AB0FEA"/>
    <w:rsid w:val="00AB1237"/>
    <w:rsid w:val="00AB64B4"/>
    <w:rsid w:val="00AB68FF"/>
    <w:rsid w:val="00AC0DE4"/>
    <w:rsid w:val="00AC4151"/>
    <w:rsid w:val="00AC431D"/>
    <w:rsid w:val="00AC50E0"/>
    <w:rsid w:val="00AC5521"/>
    <w:rsid w:val="00AC77A9"/>
    <w:rsid w:val="00AD09F5"/>
    <w:rsid w:val="00AD16AF"/>
    <w:rsid w:val="00AD51BF"/>
    <w:rsid w:val="00AE4818"/>
    <w:rsid w:val="00AE5B6B"/>
    <w:rsid w:val="00AE7158"/>
    <w:rsid w:val="00AF2414"/>
    <w:rsid w:val="00AF4850"/>
    <w:rsid w:val="00AF6DA4"/>
    <w:rsid w:val="00B0022E"/>
    <w:rsid w:val="00B03755"/>
    <w:rsid w:val="00B04469"/>
    <w:rsid w:val="00B05D64"/>
    <w:rsid w:val="00B079DF"/>
    <w:rsid w:val="00B10D8F"/>
    <w:rsid w:val="00B21B64"/>
    <w:rsid w:val="00B248C5"/>
    <w:rsid w:val="00B25B80"/>
    <w:rsid w:val="00B3163E"/>
    <w:rsid w:val="00B3165D"/>
    <w:rsid w:val="00B31BF9"/>
    <w:rsid w:val="00B3403C"/>
    <w:rsid w:val="00B346FF"/>
    <w:rsid w:val="00B370D9"/>
    <w:rsid w:val="00B406BD"/>
    <w:rsid w:val="00B40FDA"/>
    <w:rsid w:val="00B4687A"/>
    <w:rsid w:val="00B557DD"/>
    <w:rsid w:val="00B566EF"/>
    <w:rsid w:val="00B56F71"/>
    <w:rsid w:val="00B62159"/>
    <w:rsid w:val="00B6413D"/>
    <w:rsid w:val="00B6429B"/>
    <w:rsid w:val="00B64829"/>
    <w:rsid w:val="00B64948"/>
    <w:rsid w:val="00B66BA5"/>
    <w:rsid w:val="00B7208A"/>
    <w:rsid w:val="00B74DC0"/>
    <w:rsid w:val="00B7721A"/>
    <w:rsid w:val="00B830FC"/>
    <w:rsid w:val="00B90D19"/>
    <w:rsid w:val="00B914C7"/>
    <w:rsid w:val="00B91B08"/>
    <w:rsid w:val="00B957EB"/>
    <w:rsid w:val="00BA497B"/>
    <w:rsid w:val="00BA5C26"/>
    <w:rsid w:val="00BA6F4E"/>
    <w:rsid w:val="00BB112B"/>
    <w:rsid w:val="00BB15B8"/>
    <w:rsid w:val="00BB6B2F"/>
    <w:rsid w:val="00BC0626"/>
    <w:rsid w:val="00BC3FD1"/>
    <w:rsid w:val="00BC66DD"/>
    <w:rsid w:val="00BD6332"/>
    <w:rsid w:val="00BE0726"/>
    <w:rsid w:val="00BE158E"/>
    <w:rsid w:val="00BE1B43"/>
    <w:rsid w:val="00BE1B5B"/>
    <w:rsid w:val="00BE4FBC"/>
    <w:rsid w:val="00BE6050"/>
    <w:rsid w:val="00BF061C"/>
    <w:rsid w:val="00BF302A"/>
    <w:rsid w:val="00BF64B4"/>
    <w:rsid w:val="00C066BC"/>
    <w:rsid w:val="00C122B3"/>
    <w:rsid w:val="00C123A7"/>
    <w:rsid w:val="00C12CCD"/>
    <w:rsid w:val="00C12E1C"/>
    <w:rsid w:val="00C161CF"/>
    <w:rsid w:val="00C17929"/>
    <w:rsid w:val="00C23E3F"/>
    <w:rsid w:val="00C257BE"/>
    <w:rsid w:val="00C277D3"/>
    <w:rsid w:val="00C27D43"/>
    <w:rsid w:val="00C30C27"/>
    <w:rsid w:val="00C3616B"/>
    <w:rsid w:val="00C443FF"/>
    <w:rsid w:val="00C45518"/>
    <w:rsid w:val="00C45A77"/>
    <w:rsid w:val="00C47DF0"/>
    <w:rsid w:val="00C532C2"/>
    <w:rsid w:val="00C54004"/>
    <w:rsid w:val="00C558C8"/>
    <w:rsid w:val="00C55F99"/>
    <w:rsid w:val="00C57113"/>
    <w:rsid w:val="00C6037C"/>
    <w:rsid w:val="00C6090E"/>
    <w:rsid w:val="00C66DDD"/>
    <w:rsid w:val="00C67153"/>
    <w:rsid w:val="00C67475"/>
    <w:rsid w:val="00C700D9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85E2E"/>
    <w:rsid w:val="00C927AE"/>
    <w:rsid w:val="00C9555F"/>
    <w:rsid w:val="00CA0C3F"/>
    <w:rsid w:val="00CA7293"/>
    <w:rsid w:val="00CB06BF"/>
    <w:rsid w:val="00CB0781"/>
    <w:rsid w:val="00CB233F"/>
    <w:rsid w:val="00CB2579"/>
    <w:rsid w:val="00CB3057"/>
    <w:rsid w:val="00CB42FA"/>
    <w:rsid w:val="00CB5155"/>
    <w:rsid w:val="00CB5EBA"/>
    <w:rsid w:val="00CB669D"/>
    <w:rsid w:val="00CC0134"/>
    <w:rsid w:val="00CC45EB"/>
    <w:rsid w:val="00CC66A5"/>
    <w:rsid w:val="00CC7797"/>
    <w:rsid w:val="00CD5968"/>
    <w:rsid w:val="00CD5C3F"/>
    <w:rsid w:val="00CD6D44"/>
    <w:rsid w:val="00CE2400"/>
    <w:rsid w:val="00CF1625"/>
    <w:rsid w:val="00CF1E00"/>
    <w:rsid w:val="00CF2AEF"/>
    <w:rsid w:val="00CF3C09"/>
    <w:rsid w:val="00CF648D"/>
    <w:rsid w:val="00CF6DF7"/>
    <w:rsid w:val="00D07CDF"/>
    <w:rsid w:val="00D164F2"/>
    <w:rsid w:val="00D2358D"/>
    <w:rsid w:val="00D25FF7"/>
    <w:rsid w:val="00D27709"/>
    <w:rsid w:val="00D3267E"/>
    <w:rsid w:val="00D32961"/>
    <w:rsid w:val="00D3350C"/>
    <w:rsid w:val="00D33A78"/>
    <w:rsid w:val="00D35F35"/>
    <w:rsid w:val="00D40BCB"/>
    <w:rsid w:val="00D47675"/>
    <w:rsid w:val="00D511F7"/>
    <w:rsid w:val="00D519E0"/>
    <w:rsid w:val="00D54273"/>
    <w:rsid w:val="00D55147"/>
    <w:rsid w:val="00D57482"/>
    <w:rsid w:val="00D60CCD"/>
    <w:rsid w:val="00D614CB"/>
    <w:rsid w:val="00D62866"/>
    <w:rsid w:val="00D6746F"/>
    <w:rsid w:val="00D675D3"/>
    <w:rsid w:val="00D7082A"/>
    <w:rsid w:val="00D73509"/>
    <w:rsid w:val="00D760D0"/>
    <w:rsid w:val="00D76D69"/>
    <w:rsid w:val="00D76F40"/>
    <w:rsid w:val="00D777E6"/>
    <w:rsid w:val="00D80721"/>
    <w:rsid w:val="00D84AAF"/>
    <w:rsid w:val="00D85F58"/>
    <w:rsid w:val="00D87788"/>
    <w:rsid w:val="00D87821"/>
    <w:rsid w:val="00D92610"/>
    <w:rsid w:val="00D92F7A"/>
    <w:rsid w:val="00D93BDD"/>
    <w:rsid w:val="00DA000B"/>
    <w:rsid w:val="00DA0A06"/>
    <w:rsid w:val="00DA3543"/>
    <w:rsid w:val="00DA7AFB"/>
    <w:rsid w:val="00DB168F"/>
    <w:rsid w:val="00DB1DE7"/>
    <w:rsid w:val="00DB47AA"/>
    <w:rsid w:val="00DC4345"/>
    <w:rsid w:val="00DC7CDB"/>
    <w:rsid w:val="00DD3AC4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2DEE"/>
    <w:rsid w:val="00E13223"/>
    <w:rsid w:val="00E14904"/>
    <w:rsid w:val="00E1588F"/>
    <w:rsid w:val="00E16852"/>
    <w:rsid w:val="00E16EDB"/>
    <w:rsid w:val="00E25355"/>
    <w:rsid w:val="00E272E8"/>
    <w:rsid w:val="00E33AA9"/>
    <w:rsid w:val="00E36322"/>
    <w:rsid w:val="00E37886"/>
    <w:rsid w:val="00E423D1"/>
    <w:rsid w:val="00E44DB5"/>
    <w:rsid w:val="00E44E43"/>
    <w:rsid w:val="00E45536"/>
    <w:rsid w:val="00E46705"/>
    <w:rsid w:val="00E47A68"/>
    <w:rsid w:val="00E50670"/>
    <w:rsid w:val="00E536F4"/>
    <w:rsid w:val="00E6259B"/>
    <w:rsid w:val="00E637F0"/>
    <w:rsid w:val="00E65854"/>
    <w:rsid w:val="00E65DCF"/>
    <w:rsid w:val="00E73A41"/>
    <w:rsid w:val="00E73F70"/>
    <w:rsid w:val="00E7426C"/>
    <w:rsid w:val="00E74B35"/>
    <w:rsid w:val="00E75EC5"/>
    <w:rsid w:val="00E76CDF"/>
    <w:rsid w:val="00E81245"/>
    <w:rsid w:val="00E81C51"/>
    <w:rsid w:val="00E82339"/>
    <w:rsid w:val="00E829C8"/>
    <w:rsid w:val="00E8473D"/>
    <w:rsid w:val="00E84F6E"/>
    <w:rsid w:val="00E8535B"/>
    <w:rsid w:val="00E86F8E"/>
    <w:rsid w:val="00E9046E"/>
    <w:rsid w:val="00E908F9"/>
    <w:rsid w:val="00E91E2A"/>
    <w:rsid w:val="00E920BA"/>
    <w:rsid w:val="00E92EE2"/>
    <w:rsid w:val="00E955EC"/>
    <w:rsid w:val="00E95A52"/>
    <w:rsid w:val="00E97B7F"/>
    <w:rsid w:val="00EA055E"/>
    <w:rsid w:val="00EA19A7"/>
    <w:rsid w:val="00EA2208"/>
    <w:rsid w:val="00EA324F"/>
    <w:rsid w:val="00EA447A"/>
    <w:rsid w:val="00EA634A"/>
    <w:rsid w:val="00EA65AE"/>
    <w:rsid w:val="00EB02B3"/>
    <w:rsid w:val="00EB04F8"/>
    <w:rsid w:val="00EB19E7"/>
    <w:rsid w:val="00EB4015"/>
    <w:rsid w:val="00EB4A14"/>
    <w:rsid w:val="00EB51B3"/>
    <w:rsid w:val="00EB64BC"/>
    <w:rsid w:val="00EB6791"/>
    <w:rsid w:val="00EB6F1D"/>
    <w:rsid w:val="00EC7B9F"/>
    <w:rsid w:val="00ED11B4"/>
    <w:rsid w:val="00ED6FC7"/>
    <w:rsid w:val="00EE2BF8"/>
    <w:rsid w:val="00EE5DC1"/>
    <w:rsid w:val="00EE76B8"/>
    <w:rsid w:val="00EF07BB"/>
    <w:rsid w:val="00EF163F"/>
    <w:rsid w:val="00EF20D7"/>
    <w:rsid w:val="00EF4E56"/>
    <w:rsid w:val="00EF7D5E"/>
    <w:rsid w:val="00F0086E"/>
    <w:rsid w:val="00F03E05"/>
    <w:rsid w:val="00F04332"/>
    <w:rsid w:val="00F04FA4"/>
    <w:rsid w:val="00F06B5D"/>
    <w:rsid w:val="00F06CFD"/>
    <w:rsid w:val="00F111F1"/>
    <w:rsid w:val="00F15772"/>
    <w:rsid w:val="00F1796C"/>
    <w:rsid w:val="00F17E0B"/>
    <w:rsid w:val="00F21891"/>
    <w:rsid w:val="00F2263D"/>
    <w:rsid w:val="00F22DD7"/>
    <w:rsid w:val="00F2307A"/>
    <w:rsid w:val="00F265DE"/>
    <w:rsid w:val="00F26AF4"/>
    <w:rsid w:val="00F30CF3"/>
    <w:rsid w:val="00F31700"/>
    <w:rsid w:val="00F36B8E"/>
    <w:rsid w:val="00F3796C"/>
    <w:rsid w:val="00F42100"/>
    <w:rsid w:val="00F4416B"/>
    <w:rsid w:val="00F44379"/>
    <w:rsid w:val="00F44E6E"/>
    <w:rsid w:val="00F476DC"/>
    <w:rsid w:val="00F53B46"/>
    <w:rsid w:val="00F556EC"/>
    <w:rsid w:val="00F61E86"/>
    <w:rsid w:val="00F65A6F"/>
    <w:rsid w:val="00F72396"/>
    <w:rsid w:val="00F745AF"/>
    <w:rsid w:val="00F76EA5"/>
    <w:rsid w:val="00F778C2"/>
    <w:rsid w:val="00F841E2"/>
    <w:rsid w:val="00F8437A"/>
    <w:rsid w:val="00F86EF5"/>
    <w:rsid w:val="00F9053C"/>
    <w:rsid w:val="00F913DA"/>
    <w:rsid w:val="00F93BB4"/>
    <w:rsid w:val="00F94601"/>
    <w:rsid w:val="00F97047"/>
    <w:rsid w:val="00FA0972"/>
    <w:rsid w:val="00FA1AE6"/>
    <w:rsid w:val="00FA2F7C"/>
    <w:rsid w:val="00FA6084"/>
    <w:rsid w:val="00FA6BA6"/>
    <w:rsid w:val="00FB38DC"/>
    <w:rsid w:val="00FB65A7"/>
    <w:rsid w:val="00FB6A15"/>
    <w:rsid w:val="00FB7904"/>
    <w:rsid w:val="00FC5B0D"/>
    <w:rsid w:val="00FC7A4F"/>
    <w:rsid w:val="00FD3661"/>
    <w:rsid w:val="00FD3714"/>
    <w:rsid w:val="00FD39EA"/>
    <w:rsid w:val="00FD5B25"/>
    <w:rsid w:val="00FD6999"/>
    <w:rsid w:val="00FD6C17"/>
    <w:rsid w:val="00FE10A1"/>
    <w:rsid w:val="00FE13DA"/>
    <w:rsid w:val="00FE1621"/>
    <w:rsid w:val="00FE1CA0"/>
    <w:rsid w:val="00FE4EE8"/>
    <w:rsid w:val="00FE59F8"/>
    <w:rsid w:val="00FE5D1E"/>
    <w:rsid w:val="00FE5D98"/>
    <w:rsid w:val="00FF064D"/>
    <w:rsid w:val="00FF0CB1"/>
    <w:rsid w:val="00FF21A9"/>
    <w:rsid w:val="00FF32B4"/>
    <w:rsid w:val="00FF4490"/>
    <w:rsid w:val="00FF5595"/>
    <w:rsid w:val="00FF6312"/>
    <w:rsid w:val="00FF662D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1proposal">
    <w:name w:val="缩进1proposal"/>
    <w:basedOn w:val="ListParagraph"/>
    <w:link w:val="1proposalChar"/>
    <w:qFormat/>
    <w:rsid w:val="009033B9"/>
    <w:pPr>
      <w:numPr>
        <w:numId w:val="30"/>
      </w:numPr>
      <w:autoSpaceDE w:val="0"/>
      <w:autoSpaceDN w:val="0"/>
      <w:adjustRightInd w:val="0"/>
      <w:spacing w:after="50"/>
      <w:ind w:left="0" w:firstLineChars="0" w:firstLine="0"/>
    </w:pPr>
    <w:rPr>
      <w:rFonts w:ascii="Times" w:eastAsia="Microsoft YaHei" w:hAnsi="Times" w:cs="Times New Roman"/>
      <w:b/>
      <w:kern w:val="0"/>
      <w:sz w:val="20"/>
      <w:szCs w:val="20"/>
    </w:rPr>
  </w:style>
  <w:style w:type="character" w:customStyle="1" w:styleId="1proposalChar">
    <w:name w:val="缩进1proposal Char"/>
    <w:basedOn w:val="DefaultParagraphFont"/>
    <w:link w:val="1proposal"/>
    <w:rsid w:val="009033B9"/>
    <w:rPr>
      <w:rFonts w:ascii="Times" w:eastAsia="Microsoft YaHei" w:hAnsi="Times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ED92FE7-5DB7-4400-BC9C-E20DE5C11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2067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456</cp:revision>
  <dcterms:created xsi:type="dcterms:W3CDTF">2023-04-03T09:03:00Z</dcterms:created>
  <dcterms:modified xsi:type="dcterms:W3CDTF">2024-02-19T14:29:00Z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